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1A382E" w14:textId="56225D44" w:rsidR="00B70BCC" w:rsidRPr="00B70BCC" w:rsidRDefault="00B70BCC" w:rsidP="00572760">
      <w:pPr>
        <w:tabs>
          <w:tab w:val="left" w:pos="1985"/>
        </w:tabs>
        <w:spacing w:before="120"/>
        <w:jc w:val="both"/>
        <w:rPr>
          <w:rFonts w:ascii="Arial" w:eastAsia="Batang" w:hAnsi="Arial" w:cs="Arial"/>
          <w:b/>
          <w:sz w:val="22"/>
          <w:szCs w:val="20"/>
          <w:lang w:val="sv-SE" w:eastAsia="en-US"/>
        </w:rPr>
      </w:pPr>
      <w:bookmarkStart w:id="0" w:name="_Hlk495298459"/>
      <w:r w:rsidRPr="00B70BCC">
        <w:rPr>
          <w:rFonts w:ascii="Arial" w:eastAsia="Batang" w:hAnsi="Arial" w:cs="Arial"/>
          <w:b/>
          <w:sz w:val="22"/>
          <w:szCs w:val="20"/>
          <w:lang w:val="sv-SE" w:eastAsia="en-US"/>
        </w:rPr>
        <w:t>3GPP TSG RAN WG1 #</w:t>
      </w:r>
      <w:r w:rsidR="00E867FB" w:rsidRPr="00B70BCC">
        <w:rPr>
          <w:rFonts w:ascii="Arial" w:eastAsia="Batang" w:hAnsi="Arial" w:cs="Arial"/>
          <w:b/>
          <w:sz w:val="22"/>
          <w:szCs w:val="20"/>
          <w:lang w:val="sv-SE" w:eastAsia="en-US"/>
        </w:rPr>
        <w:t>11</w:t>
      </w:r>
      <w:r w:rsidR="00E867FB">
        <w:rPr>
          <w:rFonts w:ascii="Arial" w:eastAsia="Batang" w:hAnsi="Arial" w:cs="Arial"/>
          <w:b/>
          <w:sz w:val="22"/>
          <w:szCs w:val="20"/>
          <w:lang w:val="sv-SE" w:eastAsia="en-US"/>
        </w:rPr>
        <w:t xml:space="preserve">8   </w:t>
      </w:r>
      <w:r w:rsidRPr="00B70BCC">
        <w:rPr>
          <w:rFonts w:ascii="Arial" w:eastAsia="Batang" w:hAnsi="Arial" w:cs="Arial"/>
          <w:b/>
          <w:sz w:val="22"/>
          <w:szCs w:val="20"/>
          <w:lang w:val="sv-SE" w:eastAsia="en-US"/>
        </w:rPr>
        <w:tab/>
      </w:r>
      <w:r w:rsidRPr="00B70BCC">
        <w:rPr>
          <w:rFonts w:ascii="Arial" w:eastAsia="Batang" w:hAnsi="Arial" w:cs="Arial"/>
          <w:b/>
          <w:sz w:val="22"/>
          <w:szCs w:val="20"/>
          <w:lang w:val="sv-SE" w:eastAsia="en-US"/>
        </w:rPr>
        <w:tab/>
        <w:t xml:space="preserve">                                                                    </w:t>
      </w:r>
      <w:r w:rsidR="00B45806">
        <w:rPr>
          <w:rFonts w:ascii="Arial" w:eastAsia="Batang" w:hAnsi="Arial" w:cs="Arial"/>
          <w:b/>
          <w:sz w:val="22"/>
          <w:szCs w:val="20"/>
          <w:lang w:val="sv-SE" w:eastAsia="en-US"/>
        </w:rPr>
        <w:t xml:space="preserve"> </w:t>
      </w:r>
      <w:r w:rsidR="00A278CD">
        <w:rPr>
          <w:rFonts w:ascii="Arial" w:eastAsia="Batang" w:hAnsi="Arial" w:cs="Arial"/>
          <w:b/>
          <w:sz w:val="22"/>
          <w:szCs w:val="20"/>
          <w:lang w:val="sv-SE" w:eastAsia="en-US"/>
        </w:rPr>
        <w:t xml:space="preserve"> </w:t>
      </w:r>
      <w:r w:rsidR="00977BBD" w:rsidRPr="00977BBD">
        <w:rPr>
          <w:rFonts w:ascii="Arial" w:eastAsia="Batang" w:hAnsi="Arial" w:cs="Arial"/>
          <w:b/>
          <w:sz w:val="22"/>
          <w:szCs w:val="20"/>
          <w:lang w:val="sv-SE" w:eastAsia="en-US"/>
        </w:rPr>
        <w:t>R1-2407039</w:t>
      </w:r>
    </w:p>
    <w:p w14:paraId="05E794D7" w14:textId="4B3ECA07" w:rsidR="00B1073A" w:rsidRDefault="00F929F3" w:rsidP="00B1073A">
      <w:pPr>
        <w:tabs>
          <w:tab w:val="left" w:pos="1985"/>
        </w:tabs>
        <w:spacing w:before="120"/>
        <w:jc w:val="both"/>
        <w:rPr>
          <w:rFonts w:ascii="Arial" w:eastAsia="Batang" w:hAnsi="Arial" w:cs="Arial"/>
          <w:b/>
          <w:sz w:val="22"/>
          <w:szCs w:val="20"/>
          <w:lang w:val="sv-SE" w:eastAsia="en-US"/>
        </w:rPr>
      </w:pPr>
      <w:r>
        <w:rPr>
          <w:rFonts w:ascii="Arial" w:eastAsia="Batang" w:hAnsi="Arial" w:cs="Arial"/>
          <w:b/>
          <w:sz w:val="22"/>
          <w:szCs w:val="20"/>
          <w:lang w:val="sv-SE" w:eastAsia="en-US"/>
        </w:rPr>
        <w:t>Maastricht</w:t>
      </w:r>
      <w:r w:rsidR="00B1073A">
        <w:rPr>
          <w:rFonts w:ascii="Arial" w:eastAsia="Batang" w:hAnsi="Arial" w:cs="Arial"/>
          <w:b/>
          <w:sz w:val="22"/>
          <w:szCs w:val="20"/>
          <w:lang w:val="sv-SE" w:eastAsia="en-US"/>
        </w:rPr>
        <w:t xml:space="preserve">, </w:t>
      </w:r>
      <w:r>
        <w:rPr>
          <w:rFonts w:ascii="Arial" w:eastAsia="Batang" w:hAnsi="Arial" w:cs="Arial"/>
          <w:b/>
          <w:sz w:val="22"/>
          <w:szCs w:val="20"/>
          <w:lang w:val="sv-SE" w:eastAsia="en-US"/>
        </w:rPr>
        <w:t>Netherlands</w:t>
      </w:r>
      <w:r w:rsidR="00B1073A" w:rsidRPr="008746F9">
        <w:rPr>
          <w:rFonts w:ascii="Arial" w:eastAsia="Batang" w:hAnsi="Arial" w:cs="Arial"/>
          <w:b/>
          <w:sz w:val="22"/>
          <w:szCs w:val="20"/>
          <w:lang w:val="sv-SE" w:eastAsia="en-US"/>
        </w:rPr>
        <w:t xml:space="preserve">, </w:t>
      </w:r>
      <w:r>
        <w:rPr>
          <w:rFonts w:ascii="Arial" w:eastAsia="Batang" w:hAnsi="Arial" w:cs="Arial"/>
          <w:b/>
          <w:sz w:val="22"/>
          <w:szCs w:val="20"/>
          <w:lang w:val="sv-SE" w:eastAsia="en-US"/>
        </w:rPr>
        <w:t>August</w:t>
      </w:r>
      <w:r w:rsidR="00B1073A" w:rsidRPr="008746F9">
        <w:rPr>
          <w:rFonts w:ascii="Arial" w:eastAsia="Batang" w:hAnsi="Arial" w:cs="Arial"/>
          <w:b/>
          <w:sz w:val="22"/>
          <w:szCs w:val="20"/>
          <w:lang w:val="sv-SE" w:eastAsia="en-US"/>
        </w:rPr>
        <w:t xml:space="preserve"> </w:t>
      </w:r>
      <w:r>
        <w:rPr>
          <w:rFonts w:ascii="Arial" w:eastAsia="Batang" w:hAnsi="Arial" w:cs="Arial"/>
          <w:b/>
          <w:sz w:val="22"/>
          <w:szCs w:val="20"/>
          <w:lang w:val="sv-SE" w:eastAsia="en-US"/>
        </w:rPr>
        <w:t>19</w:t>
      </w:r>
      <w:r w:rsidR="00B1073A" w:rsidRPr="008746F9">
        <w:rPr>
          <w:rFonts w:ascii="Arial" w:eastAsia="Batang" w:hAnsi="Arial" w:cs="Arial"/>
          <w:b/>
          <w:sz w:val="22"/>
          <w:szCs w:val="20"/>
          <w:lang w:val="sv-SE" w:eastAsia="en-US"/>
        </w:rPr>
        <w:t xml:space="preserve">th – </w:t>
      </w:r>
      <w:r w:rsidR="00B1073A">
        <w:rPr>
          <w:rFonts w:ascii="Arial" w:eastAsia="Batang" w:hAnsi="Arial" w:cs="Arial"/>
          <w:b/>
          <w:sz w:val="22"/>
          <w:szCs w:val="20"/>
          <w:lang w:val="sv-SE" w:eastAsia="en-US"/>
        </w:rPr>
        <w:t>2</w:t>
      </w:r>
      <w:r>
        <w:rPr>
          <w:rFonts w:ascii="Arial" w:eastAsia="Batang" w:hAnsi="Arial" w:cs="Arial"/>
          <w:b/>
          <w:sz w:val="22"/>
          <w:szCs w:val="20"/>
          <w:lang w:val="sv-SE" w:eastAsia="en-US"/>
        </w:rPr>
        <w:t>3</w:t>
      </w:r>
      <w:r w:rsidR="00B1073A" w:rsidRPr="008746F9">
        <w:rPr>
          <w:rFonts w:ascii="Arial" w:eastAsia="Batang" w:hAnsi="Arial" w:cs="Arial"/>
          <w:b/>
          <w:sz w:val="22"/>
          <w:szCs w:val="20"/>
          <w:lang w:val="sv-SE" w:eastAsia="en-US"/>
        </w:rPr>
        <w:t>th, 2024</w:t>
      </w:r>
    </w:p>
    <w:p w14:paraId="71B4DE34" w14:textId="77777777" w:rsidR="00B70BCC" w:rsidRDefault="00B70BCC" w:rsidP="00572760">
      <w:pPr>
        <w:tabs>
          <w:tab w:val="left" w:pos="1985"/>
        </w:tabs>
        <w:spacing w:before="120"/>
        <w:jc w:val="both"/>
        <w:rPr>
          <w:rFonts w:ascii="Arial" w:eastAsia="Batang" w:hAnsi="Arial" w:cs="Arial"/>
          <w:bCs/>
          <w:sz w:val="22"/>
          <w:szCs w:val="20"/>
          <w:lang w:val="sv-SE" w:eastAsia="en-US"/>
        </w:rPr>
      </w:pPr>
    </w:p>
    <w:p w14:paraId="3CFF82B7" w14:textId="4EDF38C1" w:rsidR="00B70BCC" w:rsidRPr="00B70BCC" w:rsidRDefault="00B70BCC" w:rsidP="00572760">
      <w:pPr>
        <w:tabs>
          <w:tab w:val="left" w:pos="1985"/>
        </w:tabs>
        <w:spacing w:before="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r>
      <w:r w:rsidR="009F5837">
        <w:rPr>
          <w:rFonts w:ascii="Arial" w:eastAsia="Batang" w:hAnsi="Arial" w:cs="Arial"/>
          <w:bCs/>
          <w:sz w:val="22"/>
          <w:szCs w:val="22"/>
          <w:lang w:val="sv-SE" w:eastAsia="en-US"/>
        </w:rPr>
        <w:t>9</w:t>
      </w:r>
      <w:r w:rsidRPr="00B70BCC">
        <w:rPr>
          <w:rFonts w:ascii="Arial" w:eastAsia="Batang" w:hAnsi="Arial" w:cs="Arial"/>
          <w:bCs/>
          <w:sz w:val="22"/>
          <w:szCs w:val="22"/>
          <w:lang w:val="sv-SE" w:eastAsia="en-US"/>
        </w:rPr>
        <w:t>.</w:t>
      </w:r>
      <w:r w:rsidR="009F5837">
        <w:rPr>
          <w:rFonts w:ascii="Arial" w:eastAsia="Batang" w:hAnsi="Arial" w:cs="Arial"/>
          <w:bCs/>
          <w:sz w:val="22"/>
          <w:szCs w:val="22"/>
          <w:lang w:val="sv-SE" w:eastAsia="en-US"/>
        </w:rPr>
        <w:t>5.</w:t>
      </w:r>
      <w:r w:rsidR="00750490">
        <w:rPr>
          <w:rFonts w:ascii="Arial" w:eastAsia="Batang" w:hAnsi="Arial" w:cs="Arial"/>
          <w:bCs/>
          <w:sz w:val="22"/>
          <w:szCs w:val="22"/>
          <w:lang w:val="sv-SE" w:eastAsia="en-US"/>
        </w:rPr>
        <w:t>3</w:t>
      </w:r>
    </w:p>
    <w:p w14:paraId="4EE91FEC" w14:textId="6274FC4A" w:rsidR="00652A44" w:rsidRPr="00B70BCC" w:rsidRDefault="00652A44" w:rsidP="00572760">
      <w:pPr>
        <w:tabs>
          <w:tab w:val="left" w:pos="1985"/>
        </w:tabs>
        <w:spacing w:before="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607A8B22" w14:textId="58826910" w:rsidR="00652A44" w:rsidRPr="00B70BCC" w:rsidRDefault="00652A44" w:rsidP="00572760">
      <w:pPr>
        <w:spacing w:before="120"/>
        <w:ind w:left="1988" w:hanging="1988"/>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00750490" w:rsidRPr="00750490">
        <w:rPr>
          <w:rFonts w:ascii="Arial" w:hAnsi="Arial" w:cs="Arial"/>
          <w:sz w:val="22"/>
          <w:szCs w:val="22"/>
        </w:rPr>
        <w:t>Adaptation of common channel transmissions</w:t>
      </w:r>
    </w:p>
    <w:bookmarkEnd w:id="0"/>
    <w:p w14:paraId="58386E7E" w14:textId="6F09B28B" w:rsidR="00652A44" w:rsidRPr="00B70BCC" w:rsidRDefault="00652A44" w:rsidP="00572760">
      <w:pPr>
        <w:spacing w:before="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572760">
      <w:pPr>
        <w:pStyle w:val="Heading1"/>
        <w:spacing w:before="120" w:after="0"/>
        <w:rPr>
          <w:rFonts w:cs="Arial"/>
          <w:sz w:val="32"/>
          <w:szCs w:val="18"/>
          <w:lang w:val="en-US"/>
        </w:rPr>
      </w:pPr>
      <w:r w:rsidRPr="00652A44">
        <w:rPr>
          <w:rFonts w:cs="Arial"/>
          <w:sz w:val="32"/>
          <w:szCs w:val="18"/>
          <w:lang w:val="en-US"/>
        </w:rPr>
        <w:t>Introduction</w:t>
      </w:r>
    </w:p>
    <w:p w14:paraId="6F3A3538" w14:textId="0472DA24" w:rsidR="00FC7755" w:rsidRDefault="00B45806" w:rsidP="00572760">
      <w:pPr>
        <w:spacing w:before="120" w:after="120"/>
        <w:rPr>
          <w:sz w:val="20"/>
          <w:szCs w:val="20"/>
          <w:lang w:eastAsia="en-US"/>
        </w:rPr>
      </w:pPr>
      <w:r>
        <w:rPr>
          <w:sz w:val="20"/>
          <w:szCs w:val="20"/>
          <w:lang w:eastAsia="en-US"/>
        </w:rPr>
        <w:t>The contribution provides our view</w:t>
      </w:r>
      <w:r w:rsidR="00116329">
        <w:rPr>
          <w:sz w:val="20"/>
          <w:szCs w:val="20"/>
          <w:lang w:eastAsia="en-US"/>
        </w:rPr>
        <w:t>s</w:t>
      </w:r>
      <w:r w:rsidR="00797B72">
        <w:rPr>
          <w:sz w:val="20"/>
          <w:szCs w:val="20"/>
          <w:lang w:eastAsia="en-US"/>
        </w:rPr>
        <w:t xml:space="preserve"> </w:t>
      </w:r>
      <w:r w:rsidR="00FA785A">
        <w:rPr>
          <w:sz w:val="20"/>
          <w:szCs w:val="20"/>
          <w:lang w:eastAsia="en-US"/>
        </w:rPr>
        <w:t xml:space="preserve">on </w:t>
      </w:r>
      <w:r w:rsidR="00EE216B">
        <w:rPr>
          <w:sz w:val="20"/>
          <w:szCs w:val="20"/>
          <w:lang w:eastAsia="en-US"/>
        </w:rPr>
        <w:t>a</w:t>
      </w:r>
      <w:r w:rsidR="00EE216B" w:rsidRPr="00EE216B">
        <w:rPr>
          <w:sz w:val="20"/>
          <w:szCs w:val="20"/>
          <w:lang w:eastAsia="en-US"/>
        </w:rPr>
        <w:t>daptation of common signal</w:t>
      </w:r>
      <w:r w:rsidR="00EE216B">
        <w:rPr>
          <w:sz w:val="20"/>
          <w:szCs w:val="20"/>
          <w:lang w:eastAsia="en-US"/>
        </w:rPr>
        <w:t>/</w:t>
      </w:r>
      <w:r w:rsidR="00EE216B" w:rsidRPr="00EE216B">
        <w:rPr>
          <w:sz w:val="20"/>
          <w:szCs w:val="20"/>
          <w:lang w:eastAsia="en-US"/>
        </w:rPr>
        <w:t>channel transmissions</w:t>
      </w:r>
      <w:r w:rsidR="00EE216B">
        <w:rPr>
          <w:sz w:val="20"/>
          <w:szCs w:val="20"/>
          <w:lang w:eastAsia="en-US"/>
        </w:rPr>
        <w:t xml:space="preserve"> </w:t>
      </w:r>
      <w:r w:rsidR="006C5F4A">
        <w:rPr>
          <w:sz w:val="20"/>
          <w:szCs w:val="20"/>
          <w:lang w:eastAsia="en-US"/>
        </w:rPr>
        <w:t xml:space="preserve">that </w:t>
      </w:r>
      <w:r w:rsidR="007E30E7">
        <w:rPr>
          <w:sz w:val="20"/>
          <w:szCs w:val="20"/>
          <w:lang w:eastAsia="en-US"/>
        </w:rPr>
        <w:t xml:space="preserve">was agreed in </w:t>
      </w:r>
      <w:r w:rsidR="00EF7962">
        <w:rPr>
          <w:sz w:val="20"/>
          <w:szCs w:val="20"/>
          <w:lang w:eastAsia="en-US"/>
        </w:rPr>
        <w:t xml:space="preserve">RAN#102 </w:t>
      </w:r>
      <w:r w:rsidR="007E30E7">
        <w:rPr>
          <w:sz w:val="20"/>
          <w:szCs w:val="20"/>
          <w:lang w:eastAsia="en-US"/>
        </w:rPr>
        <w:t xml:space="preserve">as </w:t>
      </w:r>
      <w:r w:rsidR="007E30E7" w:rsidRPr="007E30E7">
        <w:rPr>
          <w:sz w:val="20"/>
          <w:szCs w:val="20"/>
          <w:lang w:eastAsia="en-US"/>
        </w:rPr>
        <w:t>network energy savings</w:t>
      </w:r>
      <w:r w:rsidR="00712B6A">
        <w:rPr>
          <w:sz w:val="20"/>
          <w:szCs w:val="20"/>
          <w:lang w:eastAsia="en-US"/>
        </w:rPr>
        <w:t xml:space="preserve"> e</w:t>
      </w:r>
      <w:r w:rsidR="009613C6">
        <w:rPr>
          <w:sz w:val="20"/>
          <w:szCs w:val="20"/>
          <w:lang w:eastAsia="en-US"/>
        </w:rPr>
        <w:t>nhancements</w:t>
      </w:r>
      <w:r w:rsidR="007E30E7" w:rsidRPr="007E30E7">
        <w:rPr>
          <w:sz w:val="20"/>
          <w:szCs w:val="20"/>
          <w:lang w:eastAsia="en-US"/>
        </w:rPr>
        <w:t xml:space="preserve"> for NR</w:t>
      </w:r>
      <w:r w:rsidR="003E6AB4">
        <w:rPr>
          <w:sz w:val="20"/>
          <w:szCs w:val="20"/>
          <w:lang w:eastAsia="en-US"/>
        </w:rPr>
        <w:t xml:space="preserve"> as follows:</w:t>
      </w:r>
    </w:p>
    <w:tbl>
      <w:tblPr>
        <w:tblStyle w:val="TableGrid"/>
        <w:tblW w:w="9890" w:type="dxa"/>
        <w:jc w:val="right"/>
        <w:tblLook w:val="04A0" w:firstRow="1" w:lastRow="0" w:firstColumn="1" w:lastColumn="0" w:noHBand="0" w:noVBand="1"/>
      </w:tblPr>
      <w:tblGrid>
        <w:gridCol w:w="9890"/>
      </w:tblGrid>
      <w:tr w:rsidR="00FC7755" w:rsidRPr="0035232D" w14:paraId="2DB3FB74" w14:textId="77777777" w:rsidTr="007B0D65">
        <w:trPr>
          <w:jc w:val="right"/>
        </w:trPr>
        <w:tc>
          <w:tcPr>
            <w:tcW w:w="9890" w:type="dxa"/>
          </w:tcPr>
          <w:p w14:paraId="684431A0" w14:textId="7EAF964B" w:rsidR="0035232D" w:rsidRPr="0035232D" w:rsidRDefault="0035232D" w:rsidP="00572760">
            <w:pPr>
              <w:pStyle w:val="ListParagraph"/>
              <w:numPr>
                <w:ilvl w:val="0"/>
                <w:numId w:val="8"/>
              </w:numPr>
              <w:overflowPunct w:val="0"/>
              <w:autoSpaceDE w:val="0"/>
              <w:autoSpaceDN w:val="0"/>
              <w:adjustRightInd w:val="0"/>
              <w:spacing w:before="120" w:after="120"/>
              <w:textAlignment w:val="baseline"/>
              <w:rPr>
                <w:sz w:val="20"/>
                <w:szCs w:val="20"/>
              </w:rPr>
            </w:pPr>
            <w:r w:rsidRPr="0035232D">
              <w:rPr>
                <w:sz w:val="20"/>
                <w:szCs w:val="20"/>
              </w:rPr>
              <w:t>Specify adaptation of common signal/channel transmissions. [RAN1/2/3/4]</w:t>
            </w:r>
          </w:p>
          <w:p w14:paraId="1B30C262"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bCs/>
                <w:sz w:val="20"/>
                <w:szCs w:val="20"/>
              </w:rPr>
            </w:pPr>
            <w:r w:rsidRPr="0035232D">
              <w:rPr>
                <w:bCs/>
                <w:sz w:val="20"/>
                <w:szCs w:val="20"/>
              </w:rPr>
              <w:t xml:space="preserve">Adaptation of SSB in time domain, e.g. adapting periodicity </w:t>
            </w:r>
          </w:p>
          <w:p w14:paraId="389DFBB9"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Adaptation of PRACH in time domain</w:t>
            </w:r>
          </w:p>
          <w:p w14:paraId="1FCEC50C"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Study adaptation of PRACH in spatial domain, e.g. non-uniform PRACH resources per SSB, and specify if found beneficial</w:t>
            </w:r>
          </w:p>
          <w:p w14:paraId="5A6A12DB" w14:textId="77777777" w:rsidR="0035232D" w:rsidRPr="0035232D" w:rsidRDefault="0035232D" w:rsidP="0052430C">
            <w:pPr>
              <w:numPr>
                <w:ilvl w:val="2"/>
                <w:numId w:val="3"/>
              </w:numPr>
              <w:overflowPunct w:val="0"/>
              <w:autoSpaceDE w:val="0"/>
              <w:autoSpaceDN w:val="0"/>
              <w:adjustRightInd w:val="0"/>
              <w:spacing w:beforeLines="50" w:before="120" w:afterLines="50" w:after="120"/>
              <w:jc w:val="both"/>
              <w:textAlignment w:val="baseline"/>
              <w:rPr>
                <w:sz w:val="20"/>
                <w:szCs w:val="20"/>
              </w:rPr>
            </w:pPr>
            <w:r w:rsidRPr="0035232D">
              <w:rPr>
                <w:sz w:val="20"/>
                <w:szCs w:val="20"/>
              </w:rPr>
              <w:t>This study is to be done in 2Q’2024 only</w:t>
            </w:r>
          </w:p>
          <w:p w14:paraId="32624FEC" w14:textId="77777777" w:rsidR="0035232D"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Adaptation of paging occasions including confining the paging occasions in the time domain</w:t>
            </w:r>
          </w:p>
          <w:p w14:paraId="00A0EDF3" w14:textId="77777777" w:rsidR="0035232D" w:rsidRPr="0035232D" w:rsidRDefault="0035232D" w:rsidP="0052430C">
            <w:pPr>
              <w:numPr>
                <w:ilvl w:val="2"/>
                <w:numId w:val="3"/>
              </w:numPr>
              <w:overflowPunct w:val="0"/>
              <w:autoSpaceDE w:val="0"/>
              <w:autoSpaceDN w:val="0"/>
              <w:adjustRightInd w:val="0"/>
              <w:spacing w:beforeLines="50" w:before="120" w:afterLines="50" w:after="120"/>
              <w:jc w:val="both"/>
              <w:textAlignment w:val="baseline"/>
              <w:rPr>
                <w:sz w:val="20"/>
                <w:szCs w:val="20"/>
              </w:rPr>
            </w:pPr>
            <w:r w:rsidRPr="0035232D">
              <w:rPr>
                <w:sz w:val="20"/>
                <w:szCs w:val="20"/>
              </w:rPr>
              <w:t>Note: there shall be no paging latency increase</w:t>
            </w:r>
          </w:p>
          <w:p w14:paraId="3764B657" w14:textId="233853E5" w:rsidR="00FC7755" w:rsidRPr="0035232D" w:rsidRDefault="0035232D" w:rsidP="0052430C">
            <w:pPr>
              <w:numPr>
                <w:ilvl w:val="1"/>
                <w:numId w:val="3"/>
              </w:numPr>
              <w:overflowPunct w:val="0"/>
              <w:autoSpaceDE w:val="0"/>
              <w:autoSpaceDN w:val="0"/>
              <w:adjustRightInd w:val="0"/>
              <w:spacing w:beforeLines="50" w:before="120" w:afterLines="50" w:after="120"/>
              <w:ind w:left="1049" w:hanging="329"/>
              <w:jc w:val="both"/>
              <w:textAlignment w:val="baseline"/>
              <w:rPr>
                <w:sz w:val="20"/>
                <w:szCs w:val="20"/>
              </w:rPr>
            </w:pPr>
            <w:r w:rsidRPr="0035232D">
              <w:rPr>
                <w:sz w:val="20"/>
                <w:szCs w:val="20"/>
              </w:rPr>
              <w:t xml:space="preserve">Note: there shall be no negative impact to legacy UEs, unless significant benefits are shown </w:t>
            </w:r>
          </w:p>
        </w:tc>
      </w:tr>
    </w:tbl>
    <w:p w14:paraId="7C94413F" w14:textId="77777777" w:rsidR="00786DF7" w:rsidRDefault="00786DF7" w:rsidP="00572760">
      <w:pPr>
        <w:spacing w:before="120" w:after="120"/>
        <w:rPr>
          <w:sz w:val="20"/>
          <w:szCs w:val="20"/>
          <w:lang w:eastAsia="en-US"/>
        </w:rPr>
      </w:pPr>
    </w:p>
    <w:p w14:paraId="572A549A" w14:textId="070C83EF" w:rsidR="00E25D6E" w:rsidRPr="000041E4" w:rsidRDefault="00F8275F" w:rsidP="000041E4">
      <w:pPr>
        <w:pStyle w:val="Heading1"/>
        <w:spacing w:before="120" w:after="120"/>
        <w:rPr>
          <w:rFonts w:cs="Arial"/>
          <w:sz w:val="32"/>
          <w:szCs w:val="18"/>
          <w:lang w:val="en-US"/>
        </w:rPr>
      </w:pPr>
      <w:r>
        <w:rPr>
          <w:rFonts w:cs="Arial"/>
          <w:sz w:val="32"/>
          <w:szCs w:val="18"/>
          <w:lang w:val="en-US"/>
        </w:rPr>
        <w:t>Adaptation of SSB in Time Domain</w:t>
      </w:r>
    </w:p>
    <w:p w14:paraId="3AD0D3F1" w14:textId="2DD2BFB9" w:rsidR="00CD69BA" w:rsidRDefault="00CD69BA" w:rsidP="00CD69BA">
      <w:pPr>
        <w:spacing w:before="120" w:after="120"/>
        <w:rPr>
          <w:sz w:val="20"/>
          <w:szCs w:val="20"/>
          <w:lang w:eastAsia="en-US"/>
        </w:rPr>
      </w:pPr>
      <w:r>
        <w:rPr>
          <w:sz w:val="20"/>
          <w:szCs w:val="20"/>
          <w:lang w:eastAsia="en-US"/>
        </w:rPr>
        <w:t>RAN1#116</w:t>
      </w:r>
      <w:r w:rsidR="007B048B">
        <w:rPr>
          <w:sz w:val="20"/>
          <w:szCs w:val="20"/>
          <w:lang w:eastAsia="en-US"/>
        </w:rPr>
        <w:t>b</w:t>
      </w:r>
      <w:r w:rsidR="000B24DA">
        <w:rPr>
          <w:sz w:val="20"/>
          <w:szCs w:val="20"/>
          <w:lang w:eastAsia="en-US"/>
        </w:rPr>
        <w:t xml:space="preserve"> and RAN1#117</w:t>
      </w:r>
      <w:r w:rsidR="00025630">
        <w:rPr>
          <w:sz w:val="20"/>
          <w:szCs w:val="20"/>
          <w:lang w:eastAsia="en-US"/>
        </w:rPr>
        <w:t xml:space="preserve"> made the following agreements related to adaptation of SSB in time domain</w:t>
      </w:r>
      <w:r w:rsidR="00D35642">
        <w:rPr>
          <w:sz w:val="20"/>
          <w:szCs w:val="20"/>
          <w:lang w:eastAsia="en-US"/>
        </w:rPr>
        <w:t>. In RAN1#116b, three main options were</w:t>
      </w:r>
      <w:r w:rsidR="00014B6E">
        <w:rPr>
          <w:sz w:val="20"/>
          <w:szCs w:val="20"/>
          <w:lang w:eastAsia="en-US"/>
        </w:rPr>
        <w:t xml:space="preserve"> agreed </w:t>
      </w:r>
      <w:r w:rsidR="008A2121">
        <w:rPr>
          <w:sz w:val="20"/>
          <w:szCs w:val="20"/>
          <w:lang w:eastAsia="en-US"/>
        </w:rPr>
        <w:t xml:space="preserve">to be studied </w:t>
      </w:r>
      <w:r w:rsidR="00014B6E">
        <w:rPr>
          <w:sz w:val="20"/>
          <w:szCs w:val="20"/>
          <w:lang w:eastAsia="en-US"/>
        </w:rPr>
        <w:t xml:space="preserve">for the </w:t>
      </w:r>
      <w:proofErr w:type="spellStart"/>
      <w:r w:rsidR="00014B6E">
        <w:rPr>
          <w:sz w:val="20"/>
          <w:szCs w:val="20"/>
          <w:lang w:eastAsia="en-US"/>
        </w:rPr>
        <w:t>PCell</w:t>
      </w:r>
      <w:proofErr w:type="spellEnd"/>
      <w:r w:rsidR="00014B6E">
        <w:rPr>
          <w:sz w:val="20"/>
          <w:szCs w:val="20"/>
          <w:lang w:eastAsia="en-US"/>
        </w:rPr>
        <w:t xml:space="preserve"> and </w:t>
      </w:r>
      <w:proofErr w:type="spellStart"/>
      <w:r w:rsidR="00014B6E">
        <w:rPr>
          <w:sz w:val="20"/>
          <w:szCs w:val="20"/>
          <w:lang w:eastAsia="en-US"/>
        </w:rPr>
        <w:t>SCell</w:t>
      </w:r>
      <w:proofErr w:type="spellEnd"/>
      <w:r w:rsidR="00014B6E">
        <w:rPr>
          <w:sz w:val="20"/>
          <w:szCs w:val="20"/>
          <w:lang w:eastAsia="en-US"/>
        </w:rPr>
        <w:t xml:space="preserve">: adaptation for </w:t>
      </w:r>
      <w:r w:rsidR="00940497">
        <w:rPr>
          <w:sz w:val="20"/>
          <w:szCs w:val="20"/>
          <w:lang w:eastAsia="en-US"/>
        </w:rPr>
        <w:t>Cell-defining SSB (</w:t>
      </w:r>
      <w:r w:rsidR="00014B6E">
        <w:rPr>
          <w:sz w:val="20"/>
          <w:szCs w:val="20"/>
          <w:lang w:eastAsia="en-US"/>
        </w:rPr>
        <w:t>CD-SSB</w:t>
      </w:r>
      <w:r w:rsidR="00940497">
        <w:rPr>
          <w:sz w:val="20"/>
          <w:szCs w:val="20"/>
          <w:lang w:eastAsia="en-US"/>
        </w:rPr>
        <w:t>)</w:t>
      </w:r>
      <w:r w:rsidR="00014B6E">
        <w:rPr>
          <w:sz w:val="20"/>
          <w:szCs w:val="20"/>
          <w:lang w:eastAsia="en-US"/>
        </w:rPr>
        <w:t>, adaptation for SSB that is not CD-SSB and adaptation for SSB not on sync raster.</w:t>
      </w:r>
      <w:r w:rsidR="00D35642">
        <w:rPr>
          <w:sz w:val="20"/>
          <w:szCs w:val="20"/>
          <w:lang w:eastAsia="en-US"/>
        </w:rPr>
        <w:t xml:space="preserve"> In RAN1#117, it was agreed that option1, adaptation of SSB burst periodicity</w:t>
      </w:r>
      <w:r w:rsidR="002F2EA6">
        <w:rPr>
          <w:sz w:val="20"/>
          <w:szCs w:val="20"/>
          <w:lang w:eastAsia="en-US"/>
        </w:rPr>
        <w:t xml:space="preserve"> using one or more values, is supported.</w:t>
      </w:r>
      <w:r w:rsidR="00D35642">
        <w:rPr>
          <w:sz w:val="20"/>
          <w:szCs w:val="20"/>
          <w:lang w:eastAsia="en-US"/>
        </w:rPr>
        <w:t xml:space="preserve"> </w:t>
      </w:r>
    </w:p>
    <w:tbl>
      <w:tblPr>
        <w:tblStyle w:val="TableGrid"/>
        <w:tblW w:w="9890" w:type="dxa"/>
        <w:jc w:val="right"/>
        <w:tblLook w:val="04A0" w:firstRow="1" w:lastRow="0" w:firstColumn="1" w:lastColumn="0" w:noHBand="0" w:noVBand="1"/>
      </w:tblPr>
      <w:tblGrid>
        <w:gridCol w:w="9890"/>
      </w:tblGrid>
      <w:tr w:rsidR="00CD69BA" w:rsidRPr="00025630" w14:paraId="3635465D" w14:textId="77777777">
        <w:trPr>
          <w:jc w:val="right"/>
        </w:trPr>
        <w:tc>
          <w:tcPr>
            <w:tcW w:w="9890" w:type="dxa"/>
          </w:tcPr>
          <w:p w14:paraId="1967578E" w14:textId="77777777" w:rsidR="009E6C11" w:rsidRPr="004335EE" w:rsidRDefault="009E6C11" w:rsidP="009E6C11">
            <w:pPr>
              <w:rPr>
                <w:b/>
                <w:bCs/>
                <w:sz w:val="20"/>
                <w:szCs w:val="20"/>
                <w:highlight w:val="green"/>
                <w:lang w:eastAsia="x-none"/>
              </w:rPr>
            </w:pPr>
            <w:r w:rsidRPr="004335EE">
              <w:rPr>
                <w:b/>
                <w:bCs/>
                <w:sz w:val="20"/>
                <w:szCs w:val="20"/>
                <w:highlight w:val="green"/>
                <w:lang w:eastAsia="x-none"/>
              </w:rPr>
              <w:t>Agreement</w:t>
            </w:r>
          </w:p>
          <w:p w14:paraId="2C96B1A3" w14:textId="77777777" w:rsidR="009E6C11" w:rsidRPr="004335EE" w:rsidRDefault="009E6C11" w:rsidP="009E6C11">
            <w:pPr>
              <w:suppressAutoHyphens/>
              <w:rPr>
                <w:sz w:val="20"/>
                <w:szCs w:val="20"/>
                <w:lang w:eastAsia="x-none"/>
              </w:rPr>
            </w:pPr>
            <w:r w:rsidRPr="004335EE">
              <w:rPr>
                <w:sz w:val="20"/>
                <w:szCs w:val="20"/>
                <w:lang w:eastAsia="x-none"/>
              </w:rPr>
              <w:t xml:space="preserve">For indication of adaptation of SSB in time-domain, </w:t>
            </w:r>
          </w:p>
          <w:p w14:paraId="2C2985E5" w14:textId="77777777" w:rsidR="009E6C11" w:rsidRPr="004335EE" w:rsidRDefault="009E6C11" w:rsidP="009E6C11">
            <w:pPr>
              <w:numPr>
                <w:ilvl w:val="0"/>
                <w:numId w:val="36"/>
              </w:numPr>
              <w:suppressAutoHyphens/>
              <w:rPr>
                <w:sz w:val="20"/>
                <w:szCs w:val="20"/>
                <w:lang w:eastAsia="x-none"/>
              </w:rPr>
            </w:pPr>
            <w:r w:rsidRPr="004335EE">
              <w:rPr>
                <w:sz w:val="20"/>
                <w:szCs w:val="20"/>
                <w:lang w:eastAsia="x-none"/>
              </w:rPr>
              <w:t xml:space="preserve">Support at least SSB adaptation provided by </w:t>
            </w:r>
            <w:proofErr w:type="spellStart"/>
            <w:r w:rsidRPr="004335EE">
              <w:rPr>
                <w:sz w:val="20"/>
                <w:szCs w:val="20"/>
                <w:lang w:eastAsia="x-none"/>
              </w:rPr>
              <w:t>gNB</w:t>
            </w:r>
            <w:proofErr w:type="spellEnd"/>
            <w:r w:rsidRPr="004335EE">
              <w:rPr>
                <w:sz w:val="20"/>
                <w:szCs w:val="20"/>
                <w:lang w:eastAsia="x-none"/>
              </w:rPr>
              <w:t xml:space="preserve"> without UE trigger</w:t>
            </w:r>
          </w:p>
          <w:p w14:paraId="1A72D5D2" w14:textId="77777777" w:rsidR="000F4B35" w:rsidRPr="004335EE" w:rsidRDefault="000F4B35" w:rsidP="000F4B35">
            <w:pPr>
              <w:rPr>
                <w:b/>
                <w:bCs/>
                <w:sz w:val="20"/>
                <w:szCs w:val="20"/>
                <w:highlight w:val="green"/>
                <w:lang w:eastAsia="x-none"/>
              </w:rPr>
            </w:pPr>
          </w:p>
          <w:p w14:paraId="06185E10" w14:textId="015E51C0" w:rsidR="000F4B35" w:rsidRPr="004335EE" w:rsidRDefault="000F4B35" w:rsidP="000F4B35">
            <w:pPr>
              <w:rPr>
                <w:b/>
                <w:bCs/>
                <w:sz w:val="20"/>
                <w:szCs w:val="20"/>
                <w:highlight w:val="green"/>
                <w:lang w:eastAsia="x-none"/>
              </w:rPr>
            </w:pPr>
            <w:r w:rsidRPr="004335EE">
              <w:rPr>
                <w:b/>
                <w:bCs/>
                <w:sz w:val="20"/>
                <w:szCs w:val="20"/>
                <w:highlight w:val="green"/>
                <w:lang w:eastAsia="x-none"/>
              </w:rPr>
              <w:t>Agreement</w:t>
            </w:r>
          </w:p>
          <w:p w14:paraId="6FDD4BA6" w14:textId="77777777" w:rsidR="000F4B35" w:rsidRPr="004E2706" w:rsidRDefault="000F4B35" w:rsidP="000F4B35">
            <w:pPr>
              <w:pStyle w:val="BodyText"/>
              <w:spacing w:after="0"/>
              <w:rPr>
                <w:rFonts w:ascii="Times New Roman" w:hAnsi="Times New Roman"/>
                <w:szCs w:val="20"/>
              </w:rPr>
            </w:pPr>
            <w:r w:rsidRPr="004E2706">
              <w:rPr>
                <w:rFonts w:ascii="Times New Roman" w:hAnsi="Times New Roman"/>
                <w:szCs w:val="20"/>
              </w:rPr>
              <w:t xml:space="preserve">Adaptation mechanism(s) of SSB in time-domain is supported at least for one of the following </w:t>
            </w:r>
            <w:proofErr w:type="gramStart"/>
            <w:r w:rsidRPr="004E2706">
              <w:rPr>
                <w:rFonts w:ascii="Times New Roman" w:hAnsi="Times New Roman"/>
                <w:szCs w:val="20"/>
              </w:rPr>
              <w:t>scenario</w:t>
            </w:r>
            <w:proofErr w:type="gramEnd"/>
            <w:r w:rsidRPr="004E2706">
              <w:rPr>
                <w:rFonts w:ascii="Times New Roman" w:hAnsi="Times New Roman"/>
                <w:szCs w:val="20"/>
              </w:rPr>
              <w:t xml:space="preserve">(s): </w:t>
            </w:r>
          </w:p>
          <w:p w14:paraId="17AC1638" w14:textId="77777777" w:rsidR="000F4B35" w:rsidRPr="004E2706" w:rsidRDefault="000F4B35" w:rsidP="000F4B35">
            <w:pPr>
              <w:pStyle w:val="BodyText"/>
              <w:numPr>
                <w:ilvl w:val="0"/>
                <w:numId w:val="28"/>
              </w:numPr>
              <w:spacing w:after="0"/>
              <w:jc w:val="left"/>
              <w:rPr>
                <w:rFonts w:ascii="Times New Roman" w:hAnsi="Times New Roman"/>
                <w:szCs w:val="20"/>
              </w:rPr>
            </w:pPr>
            <w:r w:rsidRPr="004E2706">
              <w:rPr>
                <w:rFonts w:ascii="Times New Roman" w:hAnsi="Times New Roman"/>
                <w:szCs w:val="20"/>
              </w:rPr>
              <w:t xml:space="preserve">For cell with both legacy UEs and Rel-19 NES-capable UEs </w:t>
            </w:r>
          </w:p>
          <w:p w14:paraId="3FDD2003" w14:textId="77777777" w:rsidR="000F4B35" w:rsidRPr="004E2706" w:rsidRDefault="000F4B35" w:rsidP="000F4B35">
            <w:pPr>
              <w:pStyle w:val="BodyText"/>
              <w:numPr>
                <w:ilvl w:val="1"/>
                <w:numId w:val="28"/>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PCell</w:t>
            </w:r>
            <w:proofErr w:type="spellEnd"/>
            <w:r w:rsidRPr="004E2706">
              <w:rPr>
                <w:rFonts w:ascii="Times New Roman" w:hAnsi="Times New Roman"/>
                <w:szCs w:val="20"/>
              </w:rPr>
              <w:t xml:space="preserve"> (Connected mode) </w:t>
            </w:r>
          </w:p>
          <w:p w14:paraId="2121D960" w14:textId="77777777" w:rsidR="000F4B35" w:rsidRPr="004E2706" w:rsidRDefault="000F4B35" w:rsidP="000F4B35">
            <w:pPr>
              <w:pStyle w:val="BodyText"/>
              <w:numPr>
                <w:ilvl w:val="2"/>
                <w:numId w:val="28"/>
              </w:numPr>
              <w:spacing w:after="0"/>
              <w:jc w:val="left"/>
              <w:rPr>
                <w:rFonts w:ascii="Times New Roman" w:hAnsi="Times New Roman"/>
                <w:szCs w:val="20"/>
              </w:rPr>
            </w:pPr>
            <w:r w:rsidRPr="004E2706">
              <w:rPr>
                <w:rFonts w:ascii="Times New Roman" w:hAnsi="Times New Roman"/>
                <w:szCs w:val="20"/>
              </w:rPr>
              <w:t>Study from the following options:</w:t>
            </w:r>
          </w:p>
          <w:p w14:paraId="2A9CF9E3" w14:textId="77777777" w:rsidR="000F4B35" w:rsidRPr="004E2706" w:rsidRDefault="000F4B35" w:rsidP="000F4B35">
            <w:pPr>
              <w:pStyle w:val="BodyText"/>
              <w:numPr>
                <w:ilvl w:val="3"/>
                <w:numId w:val="28"/>
              </w:numPr>
              <w:spacing w:after="0"/>
              <w:jc w:val="left"/>
              <w:rPr>
                <w:rFonts w:ascii="Times New Roman" w:hAnsi="Times New Roman"/>
                <w:szCs w:val="20"/>
              </w:rPr>
            </w:pPr>
            <w:r w:rsidRPr="004E2706">
              <w:rPr>
                <w:rFonts w:ascii="Times New Roman" w:hAnsi="Times New Roman"/>
                <w:szCs w:val="20"/>
              </w:rPr>
              <w:t>Option A1: adaptation for CD-SSB</w:t>
            </w:r>
          </w:p>
          <w:p w14:paraId="632B5447" w14:textId="77777777" w:rsidR="000F4B35" w:rsidRPr="004E2706" w:rsidRDefault="000F4B35" w:rsidP="000F4B35">
            <w:pPr>
              <w:pStyle w:val="BodyText"/>
              <w:numPr>
                <w:ilvl w:val="3"/>
                <w:numId w:val="28"/>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104D0754" w14:textId="77777777" w:rsidR="000F4B35" w:rsidRPr="004E2706" w:rsidRDefault="000F4B35" w:rsidP="000F4B35">
            <w:pPr>
              <w:pStyle w:val="BodyText"/>
              <w:numPr>
                <w:ilvl w:val="3"/>
                <w:numId w:val="28"/>
              </w:numPr>
              <w:spacing w:after="0"/>
              <w:jc w:val="left"/>
              <w:rPr>
                <w:rFonts w:ascii="Times New Roman" w:hAnsi="Times New Roman"/>
                <w:szCs w:val="20"/>
              </w:rPr>
            </w:pPr>
            <w:bookmarkStart w:id="1" w:name="_Hlk164286497"/>
            <w:r w:rsidRPr="004E2706">
              <w:rPr>
                <w:rFonts w:ascii="Times New Roman" w:hAnsi="Times New Roman"/>
                <w:szCs w:val="20"/>
              </w:rPr>
              <w:t>Option A3: adaptation for SSB not on sync raster</w:t>
            </w:r>
          </w:p>
          <w:bookmarkEnd w:id="1"/>
          <w:p w14:paraId="761EEBB1" w14:textId="77777777" w:rsidR="000F4B35" w:rsidRPr="004E2706" w:rsidRDefault="000F4B35" w:rsidP="000F4B35">
            <w:pPr>
              <w:pStyle w:val="BodyText"/>
              <w:numPr>
                <w:ilvl w:val="1"/>
                <w:numId w:val="28"/>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SCell</w:t>
            </w:r>
            <w:proofErr w:type="spellEnd"/>
            <w:r w:rsidRPr="004E2706">
              <w:rPr>
                <w:rFonts w:ascii="Times New Roman" w:hAnsi="Times New Roman"/>
                <w:szCs w:val="20"/>
              </w:rPr>
              <w:t xml:space="preserve"> </w:t>
            </w:r>
          </w:p>
          <w:p w14:paraId="1B44DEC3" w14:textId="77777777" w:rsidR="000F4B35" w:rsidRPr="004E2706" w:rsidRDefault="000F4B35" w:rsidP="000F4B35">
            <w:pPr>
              <w:pStyle w:val="BodyText"/>
              <w:numPr>
                <w:ilvl w:val="2"/>
                <w:numId w:val="28"/>
              </w:numPr>
              <w:spacing w:after="0"/>
              <w:jc w:val="left"/>
              <w:rPr>
                <w:rFonts w:ascii="Times New Roman" w:hAnsi="Times New Roman"/>
                <w:szCs w:val="20"/>
              </w:rPr>
            </w:pPr>
            <w:r w:rsidRPr="004E2706">
              <w:rPr>
                <w:rFonts w:ascii="Times New Roman" w:hAnsi="Times New Roman"/>
                <w:szCs w:val="20"/>
              </w:rPr>
              <w:t>Study from the following options:</w:t>
            </w:r>
          </w:p>
          <w:p w14:paraId="3C22A340" w14:textId="77777777" w:rsidR="000F4B35" w:rsidRPr="004E2706" w:rsidRDefault="000F4B35" w:rsidP="000F4B35">
            <w:pPr>
              <w:pStyle w:val="BodyText"/>
              <w:numPr>
                <w:ilvl w:val="3"/>
                <w:numId w:val="28"/>
              </w:numPr>
              <w:spacing w:after="0"/>
              <w:jc w:val="left"/>
              <w:rPr>
                <w:rFonts w:ascii="Times New Roman" w:hAnsi="Times New Roman"/>
                <w:szCs w:val="20"/>
              </w:rPr>
            </w:pPr>
            <w:r w:rsidRPr="004E2706">
              <w:rPr>
                <w:rFonts w:ascii="Times New Roman" w:hAnsi="Times New Roman"/>
                <w:szCs w:val="20"/>
              </w:rPr>
              <w:t>Option B1: adaptation for CD-SSB</w:t>
            </w:r>
          </w:p>
          <w:p w14:paraId="17DDA1DF" w14:textId="77777777" w:rsidR="000F4B35" w:rsidRPr="004E2706" w:rsidRDefault="000F4B35" w:rsidP="000F4B35">
            <w:pPr>
              <w:pStyle w:val="BodyText"/>
              <w:numPr>
                <w:ilvl w:val="3"/>
                <w:numId w:val="28"/>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2C97B6C3" w14:textId="77777777" w:rsidR="000F4B35" w:rsidRPr="004E2706" w:rsidRDefault="000F4B35" w:rsidP="000F4B35">
            <w:pPr>
              <w:pStyle w:val="BodyText"/>
              <w:numPr>
                <w:ilvl w:val="3"/>
                <w:numId w:val="28"/>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534B2D02" w14:textId="77777777" w:rsidR="000F4B35" w:rsidRPr="004E2706" w:rsidRDefault="000F4B35" w:rsidP="000F4B35">
            <w:pPr>
              <w:pStyle w:val="BodyText"/>
              <w:numPr>
                <w:ilvl w:val="1"/>
                <w:numId w:val="28"/>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0EB3521A" w14:textId="34AE904E" w:rsidR="00CD69BA" w:rsidRPr="00D35642" w:rsidRDefault="000F4B35" w:rsidP="00D35642">
            <w:pPr>
              <w:pStyle w:val="BodyText"/>
              <w:numPr>
                <w:ilvl w:val="0"/>
                <w:numId w:val="28"/>
              </w:numPr>
              <w:spacing w:after="0"/>
              <w:jc w:val="left"/>
              <w:rPr>
                <w:rFonts w:ascii="Times New Roman" w:hAnsi="Times New Roman"/>
                <w:szCs w:val="20"/>
              </w:rPr>
            </w:pPr>
            <w:r w:rsidRPr="004E2706">
              <w:rPr>
                <w:rFonts w:ascii="Times New Roman" w:hAnsi="Times New Roman"/>
                <w:szCs w:val="20"/>
              </w:rPr>
              <w:t xml:space="preserve">Note: Impact to idle/inactive UEs shall be minimized </w:t>
            </w:r>
          </w:p>
          <w:p w14:paraId="03228927" w14:textId="77777777" w:rsidR="000B24DA" w:rsidRDefault="000B24DA">
            <w:pPr>
              <w:rPr>
                <w:sz w:val="20"/>
                <w:szCs w:val="20"/>
                <w:lang w:eastAsia="x-none"/>
              </w:rPr>
            </w:pPr>
          </w:p>
          <w:p w14:paraId="7FA9D9D1" w14:textId="77777777" w:rsidR="000B24DA" w:rsidRPr="000B24DA" w:rsidRDefault="000B24DA" w:rsidP="000B24DA">
            <w:pPr>
              <w:rPr>
                <w:sz w:val="20"/>
                <w:szCs w:val="20"/>
                <w:lang w:eastAsia="x-none"/>
              </w:rPr>
            </w:pPr>
            <w:r w:rsidRPr="000B24DA">
              <w:rPr>
                <w:b/>
                <w:bCs/>
                <w:sz w:val="20"/>
                <w:szCs w:val="20"/>
                <w:highlight w:val="green"/>
                <w:lang w:eastAsia="x-none"/>
              </w:rPr>
              <w:t>Agreement</w:t>
            </w:r>
          </w:p>
          <w:p w14:paraId="32161466" w14:textId="77777777" w:rsidR="000B24DA" w:rsidRPr="000B24DA" w:rsidRDefault="000B24DA" w:rsidP="000B24DA">
            <w:pPr>
              <w:rPr>
                <w:sz w:val="20"/>
                <w:szCs w:val="20"/>
                <w:lang w:eastAsia="x-none"/>
              </w:rPr>
            </w:pPr>
            <w:r w:rsidRPr="000B24DA">
              <w:rPr>
                <w:sz w:val="20"/>
                <w:szCs w:val="20"/>
                <w:lang w:val="en-GB" w:eastAsia="x-none"/>
              </w:rPr>
              <w:t>For adaptation of SSB in time-domain, Option 1 is supported</w:t>
            </w:r>
          </w:p>
          <w:p w14:paraId="14194F12" w14:textId="77777777" w:rsidR="000B24DA" w:rsidRPr="000B24DA" w:rsidRDefault="000B24DA" w:rsidP="000B24DA">
            <w:pPr>
              <w:numPr>
                <w:ilvl w:val="0"/>
                <w:numId w:val="51"/>
              </w:numPr>
              <w:rPr>
                <w:sz w:val="20"/>
                <w:szCs w:val="20"/>
                <w:lang w:eastAsia="x-none"/>
              </w:rPr>
            </w:pPr>
            <w:r w:rsidRPr="000B24DA">
              <w:rPr>
                <w:sz w:val="20"/>
                <w:szCs w:val="20"/>
                <w:lang w:val="en-GB" w:eastAsia="x-none"/>
              </w:rPr>
              <w:lastRenderedPageBreak/>
              <w:t>Option 1: Adaptation of SSB burst periodicity using one or more SSB burst periodicity value(s)</w:t>
            </w:r>
          </w:p>
          <w:p w14:paraId="29FB19FE" w14:textId="77777777" w:rsidR="000B24DA" w:rsidRPr="000B24DA" w:rsidRDefault="000B24DA" w:rsidP="000B24DA">
            <w:pPr>
              <w:numPr>
                <w:ilvl w:val="0"/>
                <w:numId w:val="51"/>
              </w:numPr>
              <w:rPr>
                <w:sz w:val="20"/>
                <w:szCs w:val="20"/>
                <w:lang w:eastAsia="x-none"/>
              </w:rPr>
            </w:pPr>
            <w:r w:rsidRPr="000B24DA">
              <w:rPr>
                <w:sz w:val="20"/>
                <w:szCs w:val="20"/>
                <w:lang w:val="en-GB" w:eastAsia="x-none"/>
              </w:rPr>
              <w:t>Note: Using Option 2 to realize Option 1 is not precluded</w:t>
            </w:r>
          </w:p>
          <w:p w14:paraId="2120DE72" w14:textId="77777777" w:rsidR="000B24DA" w:rsidRPr="000B24DA" w:rsidRDefault="000B24DA" w:rsidP="000B24DA">
            <w:pPr>
              <w:numPr>
                <w:ilvl w:val="1"/>
                <w:numId w:val="51"/>
              </w:numPr>
              <w:rPr>
                <w:sz w:val="20"/>
                <w:szCs w:val="20"/>
                <w:lang w:eastAsia="x-none"/>
              </w:rPr>
            </w:pPr>
            <w:r w:rsidRPr="000B24DA">
              <w:rPr>
                <w:sz w:val="20"/>
                <w:szCs w:val="20"/>
                <w:lang w:val="en-GB" w:eastAsia="x-none"/>
              </w:rPr>
              <w:t>Option 2: Adaptation based on two SSB configurations [where up to two configurations can be active]</w:t>
            </w:r>
          </w:p>
          <w:p w14:paraId="05028599" w14:textId="77777777" w:rsidR="000B24DA" w:rsidRPr="000B24DA" w:rsidRDefault="000B24DA" w:rsidP="000B24DA">
            <w:pPr>
              <w:numPr>
                <w:ilvl w:val="2"/>
                <w:numId w:val="51"/>
              </w:numPr>
              <w:rPr>
                <w:sz w:val="20"/>
                <w:szCs w:val="20"/>
                <w:lang w:eastAsia="x-none"/>
              </w:rPr>
            </w:pPr>
            <w:r w:rsidRPr="000B24DA">
              <w:rPr>
                <w:sz w:val="20"/>
                <w:szCs w:val="20"/>
                <w:lang w:val="en-GB" w:eastAsia="x-none"/>
              </w:rPr>
              <w:t>FFS: details of the differences between the two SSB configurations, e.g. two different periodicities</w:t>
            </w:r>
          </w:p>
          <w:p w14:paraId="4CCBEB50" w14:textId="77777777" w:rsidR="000B24DA" w:rsidRPr="000B24DA" w:rsidRDefault="000B24DA" w:rsidP="000B24DA">
            <w:pPr>
              <w:numPr>
                <w:ilvl w:val="0"/>
                <w:numId w:val="51"/>
              </w:numPr>
              <w:rPr>
                <w:sz w:val="20"/>
                <w:szCs w:val="20"/>
                <w:lang w:eastAsia="x-none"/>
              </w:rPr>
            </w:pPr>
            <w:r w:rsidRPr="000B24DA">
              <w:rPr>
                <w:sz w:val="20"/>
                <w:szCs w:val="20"/>
                <w:lang w:val="en-GB" w:eastAsia="x-none"/>
              </w:rPr>
              <w:t xml:space="preserve">FFS: Details including applicable scenarios </w:t>
            </w:r>
          </w:p>
          <w:p w14:paraId="1852A94A" w14:textId="2EA5C143" w:rsidR="000B24DA" w:rsidRPr="000B24DA" w:rsidRDefault="000B24DA" w:rsidP="000B24DA">
            <w:pPr>
              <w:numPr>
                <w:ilvl w:val="0"/>
                <w:numId w:val="51"/>
              </w:numPr>
              <w:rPr>
                <w:sz w:val="20"/>
                <w:szCs w:val="20"/>
                <w:lang w:eastAsia="x-none"/>
              </w:rPr>
            </w:pPr>
            <w:r w:rsidRPr="000B24DA">
              <w:rPr>
                <w:sz w:val="20"/>
                <w:szCs w:val="20"/>
                <w:lang w:val="en-GB" w:eastAsia="x-none"/>
              </w:rPr>
              <w:t>FFS: Support of Cell DTX for connected mode UEs for SSB</w:t>
            </w:r>
          </w:p>
        </w:tc>
      </w:tr>
    </w:tbl>
    <w:p w14:paraId="7ED73287" w14:textId="77777777" w:rsidR="00471C4A" w:rsidRDefault="00471C4A" w:rsidP="00A70B37">
      <w:pPr>
        <w:spacing w:before="120" w:after="120"/>
        <w:rPr>
          <w:sz w:val="20"/>
          <w:szCs w:val="20"/>
          <w:lang w:eastAsia="en-US"/>
        </w:rPr>
      </w:pPr>
    </w:p>
    <w:p w14:paraId="5F716A7E" w14:textId="64F661EF" w:rsidR="00DC417D" w:rsidRDefault="00940497" w:rsidP="00DC417D">
      <w:pPr>
        <w:spacing w:before="120" w:after="120"/>
        <w:rPr>
          <w:sz w:val="20"/>
          <w:szCs w:val="20"/>
          <w:lang w:eastAsia="en-US"/>
        </w:rPr>
      </w:pPr>
      <w:r>
        <w:rPr>
          <w:sz w:val="20"/>
          <w:szCs w:val="20"/>
          <w:lang w:eastAsia="en-US"/>
        </w:rPr>
        <w:t xml:space="preserve">The </w:t>
      </w:r>
      <w:r w:rsidR="00B96157">
        <w:rPr>
          <w:sz w:val="20"/>
          <w:szCs w:val="20"/>
          <w:lang w:eastAsia="en-US"/>
        </w:rPr>
        <w:t>CD-SSB</w:t>
      </w:r>
      <w:r w:rsidR="00905F39">
        <w:rPr>
          <w:sz w:val="20"/>
          <w:szCs w:val="20"/>
          <w:lang w:eastAsia="en-US"/>
        </w:rPr>
        <w:t xml:space="preserve"> has associated SIB1 and </w:t>
      </w:r>
      <w:r w:rsidR="00261730">
        <w:rPr>
          <w:sz w:val="20"/>
          <w:szCs w:val="20"/>
          <w:lang w:eastAsia="en-US"/>
        </w:rPr>
        <w:t xml:space="preserve">is transmitted </w:t>
      </w:r>
      <w:r w:rsidR="00FC19DF">
        <w:rPr>
          <w:sz w:val="20"/>
          <w:szCs w:val="20"/>
          <w:lang w:eastAsia="en-US"/>
        </w:rPr>
        <w:t>o</w:t>
      </w:r>
      <w:r w:rsidR="007F42B4">
        <w:rPr>
          <w:sz w:val="20"/>
          <w:szCs w:val="20"/>
          <w:lang w:eastAsia="en-US"/>
        </w:rPr>
        <w:t xml:space="preserve">n sync raster </w:t>
      </w:r>
      <w:r w:rsidR="00261730">
        <w:rPr>
          <w:sz w:val="20"/>
          <w:szCs w:val="20"/>
          <w:lang w:eastAsia="en-US"/>
        </w:rPr>
        <w:t>in a cell supporting initial access/idle mode operation</w:t>
      </w:r>
      <w:r w:rsidR="006764BB">
        <w:rPr>
          <w:sz w:val="20"/>
          <w:szCs w:val="20"/>
          <w:lang w:eastAsia="en-US"/>
        </w:rPr>
        <w:t>. It</w:t>
      </w:r>
      <w:r w:rsidR="00D125A7">
        <w:rPr>
          <w:sz w:val="20"/>
          <w:szCs w:val="20"/>
          <w:lang w:eastAsia="en-US"/>
        </w:rPr>
        <w:t xml:space="preserve"> </w:t>
      </w:r>
      <w:r w:rsidR="004F0EEB">
        <w:rPr>
          <w:sz w:val="20"/>
          <w:szCs w:val="20"/>
          <w:lang w:eastAsia="en-US"/>
        </w:rPr>
        <w:t xml:space="preserve">is </w:t>
      </w:r>
      <w:r w:rsidR="001B1BBF">
        <w:rPr>
          <w:sz w:val="20"/>
          <w:szCs w:val="20"/>
          <w:lang w:eastAsia="en-US"/>
        </w:rPr>
        <w:t>used for initial cell selection</w:t>
      </w:r>
      <w:r w:rsidR="00A51103">
        <w:rPr>
          <w:sz w:val="20"/>
          <w:szCs w:val="20"/>
          <w:lang w:eastAsia="en-US"/>
        </w:rPr>
        <w:t xml:space="preserve"> for Idle/Inactive mode UEs </w:t>
      </w:r>
      <w:r w:rsidR="007F75A0">
        <w:rPr>
          <w:sz w:val="20"/>
          <w:szCs w:val="20"/>
          <w:lang w:eastAsia="en-US"/>
        </w:rPr>
        <w:t>where the UE assumes SSBs are being sent every 20ms</w:t>
      </w:r>
      <w:r w:rsidR="003F0842">
        <w:rPr>
          <w:sz w:val="20"/>
          <w:szCs w:val="20"/>
          <w:lang w:eastAsia="en-US"/>
        </w:rPr>
        <w:t xml:space="preserve"> therefore, adapting CD-SSB to have </w:t>
      </w:r>
      <w:r w:rsidR="008A2C3D">
        <w:rPr>
          <w:sz w:val="20"/>
          <w:szCs w:val="20"/>
          <w:lang w:eastAsia="en-US"/>
        </w:rPr>
        <w:t xml:space="preserve">a </w:t>
      </w:r>
      <w:r w:rsidR="003F0842">
        <w:rPr>
          <w:sz w:val="20"/>
          <w:szCs w:val="20"/>
          <w:lang w:eastAsia="en-US"/>
        </w:rPr>
        <w:t xml:space="preserve">periodicity </w:t>
      </w:r>
      <w:r w:rsidR="00FA4884">
        <w:rPr>
          <w:sz w:val="20"/>
          <w:szCs w:val="20"/>
          <w:lang w:eastAsia="en-US"/>
        </w:rPr>
        <w:t>longer than</w:t>
      </w:r>
      <w:r w:rsidR="003F0842">
        <w:rPr>
          <w:sz w:val="20"/>
          <w:szCs w:val="20"/>
          <w:lang w:eastAsia="en-US"/>
        </w:rPr>
        <w:t xml:space="preserve"> 20ms would have a negative impact on legacy UE</w:t>
      </w:r>
      <w:r w:rsidR="002860F8">
        <w:rPr>
          <w:sz w:val="20"/>
          <w:szCs w:val="20"/>
          <w:lang w:eastAsia="en-US"/>
        </w:rPr>
        <w:t>’</w:t>
      </w:r>
      <w:r w:rsidR="003F0842">
        <w:rPr>
          <w:sz w:val="20"/>
          <w:szCs w:val="20"/>
          <w:lang w:eastAsia="en-US"/>
        </w:rPr>
        <w:t xml:space="preserve">s cell search. Moreover, sending CD-SSBs with associated SIB1 with larger periodicity </w:t>
      </w:r>
      <w:r w:rsidR="0082093E">
        <w:rPr>
          <w:sz w:val="20"/>
          <w:szCs w:val="20"/>
          <w:lang w:eastAsia="en-US"/>
        </w:rPr>
        <w:t>would impact the initial access latency and idle mode operation.</w:t>
      </w:r>
      <w:r w:rsidR="005252EA">
        <w:rPr>
          <w:sz w:val="20"/>
          <w:szCs w:val="20"/>
          <w:lang w:eastAsia="en-US"/>
        </w:rPr>
        <w:t xml:space="preserve"> </w:t>
      </w:r>
      <w:r w:rsidR="00044438">
        <w:rPr>
          <w:sz w:val="20"/>
          <w:szCs w:val="20"/>
          <w:lang w:eastAsia="en-US"/>
        </w:rPr>
        <w:t xml:space="preserve">More specifically, it should also be noted that </w:t>
      </w:r>
      <w:proofErr w:type="spellStart"/>
      <w:r w:rsidR="00044438">
        <w:rPr>
          <w:sz w:val="20"/>
          <w:szCs w:val="20"/>
          <w:lang w:eastAsia="en-US"/>
        </w:rPr>
        <w:t>Pcell</w:t>
      </w:r>
      <w:proofErr w:type="spellEnd"/>
      <w:r w:rsidR="00044438">
        <w:rPr>
          <w:sz w:val="20"/>
          <w:szCs w:val="20"/>
          <w:lang w:eastAsia="en-US"/>
        </w:rPr>
        <w:t>/</w:t>
      </w:r>
      <w:proofErr w:type="spellStart"/>
      <w:r w:rsidR="00044438">
        <w:rPr>
          <w:sz w:val="20"/>
          <w:szCs w:val="20"/>
          <w:lang w:eastAsia="en-US"/>
        </w:rPr>
        <w:t>Scell</w:t>
      </w:r>
      <w:proofErr w:type="spellEnd"/>
      <w:r w:rsidR="00044438">
        <w:rPr>
          <w:sz w:val="20"/>
          <w:szCs w:val="20"/>
          <w:lang w:eastAsia="en-US"/>
        </w:rPr>
        <w:t xml:space="preserve"> is from UE perspective. While adapting CD-SSB in </w:t>
      </w:r>
      <w:proofErr w:type="spellStart"/>
      <w:r w:rsidR="00044438">
        <w:rPr>
          <w:sz w:val="20"/>
          <w:szCs w:val="20"/>
          <w:lang w:eastAsia="en-US"/>
        </w:rPr>
        <w:t>PCell</w:t>
      </w:r>
      <w:proofErr w:type="spellEnd"/>
      <w:r w:rsidR="00044438">
        <w:rPr>
          <w:sz w:val="20"/>
          <w:szCs w:val="20"/>
          <w:lang w:eastAsia="en-US"/>
        </w:rPr>
        <w:t>/</w:t>
      </w:r>
      <w:proofErr w:type="spellStart"/>
      <w:r w:rsidR="00044438">
        <w:rPr>
          <w:sz w:val="20"/>
          <w:szCs w:val="20"/>
          <w:lang w:eastAsia="en-US"/>
        </w:rPr>
        <w:t>SCell</w:t>
      </w:r>
      <w:proofErr w:type="spellEnd"/>
      <w:r w:rsidR="00044438">
        <w:rPr>
          <w:sz w:val="20"/>
          <w:szCs w:val="20"/>
          <w:lang w:eastAsia="en-US"/>
        </w:rPr>
        <w:t xml:space="preserve"> of a Rel-19 connected mode UE may be fine for this UE, such adaptation would have negative impact to other UEs that are being in idle/inactive mode or performing initial cell selection. </w:t>
      </w:r>
      <w:r w:rsidR="0082093E">
        <w:rPr>
          <w:sz w:val="20"/>
          <w:szCs w:val="20"/>
          <w:lang w:eastAsia="en-US"/>
        </w:rPr>
        <w:t xml:space="preserve"> </w:t>
      </w:r>
    </w:p>
    <w:p w14:paraId="599C4BD7" w14:textId="4479A8C2" w:rsidR="00BF3A84" w:rsidRPr="002A4CE7" w:rsidRDefault="00A06DE7" w:rsidP="00580C17">
      <w:pPr>
        <w:spacing w:before="120" w:after="120"/>
        <w:rPr>
          <w:b/>
          <w:bCs/>
          <w:i/>
          <w:iCs/>
          <w:sz w:val="20"/>
          <w:szCs w:val="20"/>
          <w:lang w:eastAsia="en-US"/>
        </w:rPr>
      </w:pPr>
      <w:r>
        <w:rPr>
          <w:sz w:val="20"/>
          <w:szCs w:val="20"/>
          <w:lang w:eastAsia="en-US"/>
        </w:rPr>
        <w:t xml:space="preserve">On the other hand, </w:t>
      </w:r>
      <w:r w:rsidR="00943AAA">
        <w:rPr>
          <w:sz w:val="20"/>
          <w:szCs w:val="20"/>
          <w:lang w:eastAsia="en-US"/>
        </w:rPr>
        <w:t>non-cell defining SSB (NCD-SSB) does not have associated SIB1 and can be transmitted in a cell that may not support initial access/idle mode operation e.g., the secondary cell (</w:t>
      </w:r>
      <w:proofErr w:type="spellStart"/>
      <w:r w:rsidR="00943AAA">
        <w:rPr>
          <w:sz w:val="20"/>
          <w:szCs w:val="20"/>
          <w:lang w:eastAsia="en-US"/>
        </w:rPr>
        <w:t>Scell</w:t>
      </w:r>
      <w:proofErr w:type="spellEnd"/>
      <w:r w:rsidR="00943AAA">
        <w:rPr>
          <w:sz w:val="20"/>
          <w:szCs w:val="20"/>
          <w:lang w:eastAsia="en-US"/>
        </w:rPr>
        <w:t>) in CA deployments.</w:t>
      </w:r>
      <w:r w:rsidR="00943AAA" w:rsidRPr="007F70C9">
        <w:rPr>
          <w:sz w:val="20"/>
          <w:szCs w:val="20"/>
          <w:lang w:eastAsia="en-US"/>
        </w:rPr>
        <w:t xml:space="preserve"> </w:t>
      </w:r>
      <w:r w:rsidR="00943AAA">
        <w:rPr>
          <w:sz w:val="20"/>
          <w:szCs w:val="20"/>
          <w:lang w:eastAsia="en-US"/>
        </w:rPr>
        <w:t>T</w:t>
      </w:r>
      <w:r w:rsidR="00943AAA" w:rsidRPr="007F70C9">
        <w:rPr>
          <w:sz w:val="20"/>
          <w:szCs w:val="20"/>
          <w:lang w:eastAsia="en-US"/>
        </w:rPr>
        <w:t>he NCD-SSB is only needed for UE connected mode operation e.g., for beam management, mobility management and QCL/power control framework</w:t>
      </w:r>
      <w:r w:rsidR="00943AAA">
        <w:rPr>
          <w:sz w:val="20"/>
          <w:szCs w:val="20"/>
          <w:lang w:eastAsia="en-US"/>
        </w:rPr>
        <w:t xml:space="preserve"> or for a BWP without CD-SSB</w:t>
      </w:r>
      <w:r w:rsidR="00943AAA" w:rsidRPr="007F70C9">
        <w:rPr>
          <w:sz w:val="20"/>
          <w:szCs w:val="20"/>
          <w:lang w:eastAsia="en-US"/>
        </w:rPr>
        <w:t>.</w:t>
      </w:r>
      <w:r w:rsidR="00D44FC7">
        <w:rPr>
          <w:sz w:val="20"/>
          <w:szCs w:val="20"/>
          <w:lang w:eastAsia="en-US"/>
        </w:rPr>
        <w:t xml:space="preserve"> As a result, </w:t>
      </w:r>
      <w:r w:rsidR="00BF3A84">
        <w:rPr>
          <w:sz w:val="20"/>
          <w:szCs w:val="20"/>
          <w:lang w:eastAsia="en-US"/>
        </w:rPr>
        <w:t xml:space="preserve">the network can adapt these types of SSB without impacting idle/inactive mode UEs including both legacy idle/inactive UEs and R19 idle/inactive UEs. </w:t>
      </w:r>
      <w:r w:rsidR="00580C17">
        <w:rPr>
          <w:sz w:val="20"/>
          <w:szCs w:val="20"/>
          <w:lang w:eastAsia="en-US"/>
        </w:rPr>
        <w:t>Similar discussion can be applied to the SSB that is not on sync raster.</w:t>
      </w:r>
    </w:p>
    <w:p w14:paraId="3F746EA9" w14:textId="01BCCEBE" w:rsidR="007A7151" w:rsidRPr="00F06242" w:rsidRDefault="007A7151" w:rsidP="007A7151">
      <w:pPr>
        <w:spacing w:before="120" w:after="120"/>
        <w:rPr>
          <w:b/>
          <w:i/>
          <w:sz w:val="20"/>
          <w:szCs w:val="20"/>
          <w:lang w:eastAsia="en-US"/>
        </w:rPr>
      </w:pPr>
      <w:r w:rsidRPr="00F06242">
        <w:rPr>
          <w:b/>
          <w:bCs/>
          <w:i/>
          <w:iCs/>
          <w:sz w:val="20"/>
          <w:szCs w:val="20"/>
          <w:lang w:eastAsia="en-US"/>
        </w:rPr>
        <w:t>Observation 1: Adaptation of SSB in time domain for CD-SSB has a negative impact on idle/inactive UEs</w:t>
      </w:r>
      <w:r w:rsidR="00B33880" w:rsidRPr="00F06242">
        <w:rPr>
          <w:b/>
          <w:bCs/>
          <w:i/>
          <w:iCs/>
          <w:sz w:val="20"/>
          <w:szCs w:val="20"/>
          <w:lang w:eastAsia="en-US"/>
        </w:rPr>
        <w:t xml:space="preserve"> (including legacy UEs and </w:t>
      </w:r>
      <w:r w:rsidR="000941AC" w:rsidRPr="00F06242">
        <w:rPr>
          <w:b/>
          <w:bCs/>
          <w:i/>
          <w:iCs/>
          <w:sz w:val="20"/>
          <w:szCs w:val="20"/>
          <w:lang w:eastAsia="en-US"/>
        </w:rPr>
        <w:t>R19 UEs</w:t>
      </w:r>
      <w:r w:rsidR="00B33880" w:rsidRPr="00F06242">
        <w:rPr>
          <w:b/>
          <w:bCs/>
          <w:i/>
          <w:iCs/>
          <w:sz w:val="20"/>
          <w:szCs w:val="20"/>
          <w:lang w:eastAsia="en-US"/>
        </w:rPr>
        <w:t>)</w:t>
      </w:r>
      <w:r w:rsidRPr="00F06242">
        <w:rPr>
          <w:b/>
          <w:bCs/>
          <w:i/>
          <w:iCs/>
          <w:sz w:val="20"/>
          <w:szCs w:val="20"/>
          <w:lang w:eastAsia="en-US"/>
        </w:rPr>
        <w:t xml:space="preserve"> in terms of cell search, initial access latency and idle mode operation.</w:t>
      </w:r>
    </w:p>
    <w:p w14:paraId="4354C1DE" w14:textId="541DC70B" w:rsidR="00E259C0" w:rsidRPr="00F06242" w:rsidRDefault="00E259C0" w:rsidP="00E259C0">
      <w:pPr>
        <w:spacing w:before="120" w:after="120"/>
        <w:rPr>
          <w:b/>
          <w:bCs/>
          <w:i/>
          <w:iCs/>
          <w:sz w:val="20"/>
          <w:szCs w:val="20"/>
          <w:lang w:eastAsia="en-US"/>
        </w:rPr>
      </w:pPr>
      <w:r w:rsidRPr="00F06242">
        <w:rPr>
          <w:b/>
          <w:bCs/>
          <w:i/>
          <w:iCs/>
          <w:sz w:val="20"/>
          <w:szCs w:val="20"/>
          <w:lang w:eastAsia="en-US"/>
        </w:rPr>
        <w:t xml:space="preserve">Observation 2: SSB adaptation in time domain can be applied to </w:t>
      </w:r>
      <w:r w:rsidR="007A7151" w:rsidRPr="00F06242">
        <w:rPr>
          <w:b/>
          <w:bCs/>
          <w:i/>
          <w:iCs/>
          <w:sz w:val="20"/>
          <w:szCs w:val="20"/>
          <w:lang w:eastAsia="en-US"/>
        </w:rPr>
        <w:t xml:space="preserve">NCD-SSB </w:t>
      </w:r>
      <w:r w:rsidR="00EA69DB" w:rsidRPr="00F06242">
        <w:rPr>
          <w:b/>
          <w:bCs/>
          <w:i/>
          <w:iCs/>
          <w:sz w:val="20"/>
          <w:szCs w:val="20"/>
          <w:lang w:eastAsia="en-US"/>
        </w:rPr>
        <w:t xml:space="preserve">or </w:t>
      </w:r>
      <w:r w:rsidR="00E25B50" w:rsidRPr="00F06242">
        <w:rPr>
          <w:b/>
          <w:bCs/>
          <w:i/>
          <w:iCs/>
          <w:sz w:val="20"/>
          <w:szCs w:val="20"/>
          <w:lang w:eastAsia="en-US"/>
        </w:rPr>
        <w:t>SSB</w:t>
      </w:r>
      <w:r w:rsidR="000E36A9" w:rsidRPr="00F06242">
        <w:rPr>
          <w:b/>
          <w:bCs/>
          <w:i/>
          <w:iCs/>
          <w:sz w:val="20"/>
          <w:szCs w:val="20"/>
          <w:lang w:eastAsia="en-US"/>
        </w:rPr>
        <w:t xml:space="preserve"> that is not on sync raster </w:t>
      </w:r>
      <w:r w:rsidR="007A7151" w:rsidRPr="00F06242">
        <w:rPr>
          <w:b/>
          <w:bCs/>
          <w:i/>
          <w:iCs/>
          <w:sz w:val="20"/>
          <w:szCs w:val="20"/>
          <w:lang w:eastAsia="en-US"/>
        </w:rPr>
        <w:t xml:space="preserve">with no impact </w:t>
      </w:r>
      <w:r w:rsidR="003D1B22" w:rsidRPr="00F06242">
        <w:rPr>
          <w:b/>
          <w:bCs/>
          <w:i/>
          <w:iCs/>
          <w:sz w:val="20"/>
          <w:szCs w:val="20"/>
          <w:lang w:eastAsia="en-US"/>
        </w:rPr>
        <w:t>on</w:t>
      </w:r>
      <w:r w:rsidR="00E9535B" w:rsidRPr="00F06242">
        <w:rPr>
          <w:b/>
          <w:bCs/>
          <w:i/>
          <w:iCs/>
          <w:sz w:val="20"/>
          <w:szCs w:val="20"/>
          <w:lang w:eastAsia="en-US"/>
        </w:rPr>
        <w:t xml:space="preserve"> idle/inactive </w:t>
      </w:r>
      <w:r w:rsidR="007A7151" w:rsidRPr="00F06242">
        <w:rPr>
          <w:b/>
          <w:bCs/>
          <w:i/>
          <w:iCs/>
          <w:sz w:val="20"/>
          <w:szCs w:val="20"/>
          <w:lang w:eastAsia="en-US"/>
        </w:rPr>
        <w:t>UEs</w:t>
      </w:r>
      <w:r w:rsidR="004F2E72" w:rsidRPr="00F06242">
        <w:rPr>
          <w:b/>
          <w:bCs/>
          <w:i/>
          <w:iCs/>
          <w:sz w:val="20"/>
          <w:szCs w:val="20"/>
          <w:lang w:eastAsia="en-US"/>
        </w:rPr>
        <w:t>.</w:t>
      </w:r>
    </w:p>
    <w:p w14:paraId="1E6BABA3" w14:textId="759CDB63" w:rsidR="00BF3A84" w:rsidRPr="00F06242" w:rsidRDefault="00BF3A84" w:rsidP="00BF3A84">
      <w:pPr>
        <w:spacing w:before="120" w:after="120"/>
        <w:rPr>
          <w:b/>
          <w:bCs/>
          <w:i/>
          <w:iCs/>
          <w:sz w:val="20"/>
          <w:szCs w:val="20"/>
          <w:lang w:eastAsia="en-US"/>
        </w:rPr>
      </w:pPr>
      <w:r w:rsidRPr="00F06242">
        <w:rPr>
          <w:b/>
          <w:bCs/>
          <w:i/>
          <w:iCs/>
          <w:sz w:val="20"/>
          <w:szCs w:val="20"/>
          <w:lang w:eastAsia="en-US"/>
        </w:rPr>
        <w:t>Proposal 1: Time domain SSB adaptation is not supported for the idle/inactive UEs.</w:t>
      </w:r>
    </w:p>
    <w:p w14:paraId="066B2777" w14:textId="67266794" w:rsidR="007A7151" w:rsidRDefault="007A7151" w:rsidP="007A7151">
      <w:pPr>
        <w:spacing w:before="120" w:after="120"/>
        <w:rPr>
          <w:b/>
          <w:bCs/>
          <w:i/>
          <w:iCs/>
          <w:sz w:val="20"/>
          <w:szCs w:val="20"/>
          <w:lang w:eastAsia="en-US"/>
        </w:rPr>
      </w:pPr>
      <w:r w:rsidRPr="00F06242">
        <w:rPr>
          <w:b/>
          <w:bCs/>
          <w:i/>
          <w:iCs/>
          <w:sz w:val="20"/>
          <w:szCs w:val="20"/>
          <w:lang w:eastAsia="en-US"/>
        </w:rPr>
        <w:t xml:space="preserve">Proposal </w:t>
      </w:r>
      <w:r w:rsidR="00BC085E" w:rsidRPr="00F06242">
        <w:rPr>
          <w:b/>
          <w:bCs/>
          <w:i/>
          <w:iCs/>
          <w:sz w:val="20"/>
          <w:szCs w:val="20"/>
          <w:lang w:eastAsia="en-US"/>
        </w:rPr>
        <w:t>2</w:t>
      </w:r>
      <w:r w:rsidRPr="00F06242">
        <w:rPr>
          <w:b/>
          <w:bCs/>
          <w:i/>
          <w:iCs/>
          <w:sz w:val="20"/>
          <w:szCs w:val="20"/>
          <w:lang w:eastAsia="en-US"/>
        </w:rPr>
        <w:t>: Support SSB time domain adaptation</w:t>
      </w:r>
      <w:r w:rsidR="000E36A9" w:rsidRPr="00F06242">
        <w:rPr>
          <w:b/>
          <w:bCs/>
          <w:i/>
          <w:iCs/>
          <w:sz w:val="20"/>
          <w:szCs w:val="20"/>
          <w:lang w:eastAsia="en-US"/>
        </w:rPr>
        <w:t xml:space="preserve"> onl</w:t>
      </w:r>
      <w:r w:rsidR="00052F3C" w:rsidRPr="00F06242">
        <w:rPr>
          <w:b/>
          <w:bCs/>
          <w:i/>
          <w:iCs/>
          <w:sz w:val="20"/>
          <w:szCs w:val="20"/>
          <w:lang w:eastAsia="en-US"/>
        </w:rPr>
        <w:t>y</w:t>
      </w:r>
      <w:r w:rsidRPr="00F06242">
        <w:rPr>
          <w:b/>
          <w:bCs/>
          <w:i/>
          <w:iCs/>
          <w:sz w:val="20"/>
          <w:szCs w:val="20"/>
          <w:lang w:eastAsia="en-US"/>
        </w:rPr>
        <w:t xml:space="preserve"> for NCD-SSB</w:t>
      </w:r>
      <w:r w:rsidR="00653CA5" w:rsidRPr="00F06242">
        <w:rPr>
          <w:b/>
          <w:bCs/>
          <w:i/>
          <w:iCs/>
          <w:sz w:val="20"/>
          <w:szCs w:val="20"/>
          <w:lang w:eastAsia="en-US"/>
        </w:rPr>
        <w:t xml:space="preserve"> </w:t>
      </w:r>
      <w:r w:rsidR="007E2267" w:rsidRPr="00F06242">
        <w:rPr>
          <w:b/>
          <w:bCs/>
          <w:i/>
          <w:iCs/>
          <w:sz w:val="20"/>
          <w:szCs w:val="20"/>
          <w:lang w:eastAsia="en-US"/>
        </w:rPr>
        <w:t>(i.e., Option A</w:t>
      </w:r>
      <w:r w:rsidR="00873CB4" w:rsidRPr="00F06242">
        <w:rPr>
          <w:b/>
          <w:bCs/>
          <w:i/>
          <w:iCs/>
          <w:sz w:val="20"/>
          <w:szCs w:val="20"/>
          <w:lang w:eastAsia="en-US"/>
        </w:rPr>
        <w:t>2/B2</w:t>
      </w:r>
      <w:r w:rsidR="007E2267" w:rsidRPr="00F06242">
        <w:rPr>
          <w:b/>
          <w:bCs/>
          <w:i/>
          <w:iCs/>
          <w:sz w:val="20"/>
          <w:szCs w:val="20"/>
          <w:lang w:eastAsia="en-US"/>
        </w:rPr>
        <w:t xml:space="preserve">) </w:t>
      </w:r>
      <w:r w:rsidR="00762BF6" w:rsidRPr="00F06242">
        <w:rPr>
          <w:b/>
          <w:bCs/>
          <w:i/>
          <w:iCs/>
          <w:sz w:val="20"/>
          <w:szCs w:val="20"/>
          <w:lang w:eastAsia="en-US"/>
        </w:rPr>
        <w:t xml:space="preserve">or </w:t>
      </w:r>
      <w:r w:rsidR="00B8620E" w:rsidRPr="00F06242">
        <w:rPr>
          <w:b/>
          <w:bCs/>
          <w:i/>
          <w:iCs/>
          <w:sz w:val="20"/>
          <w:szCs w:val="20"/>
          <w:lang w:eastAsia="en-US"/>
        </w:rPr>
        <w:t>SSB</w:t>
      </w:r>
      <w:r w:rsidR="00873CB4" w:rsidRPr="00F06242">
        <w:rPr>
          <w:b/>
          <w:bCs/>
          <w:i/>
          <w:iCs/>
          <w:sz w:val="20"/>
          <w:szCs w:val="20"/>
          <w:lang w:eastAsia="en-US"/>
        </w:rPr>
        <w:t xml:space="preserve"> that is not on sync raster (i.e., Option A3/B3)</w:t>
      </w:r>
      <w:r w:rsidR="00B8620E" w:rsidRPr="00F06242">
        <w:rPr>
          <w:b/>
          <w:bCs/>
          <w:i/>
          <w:iCs/>
          <w:sz w:val="20"/>
          <w:szCs w:val="20"/>
          <w:lang w:eastAsia="en-US"/>
        </w:rPr>
        <w:t xml:space="preserve"> </w:t>
      </w:r>
      <w:r w:rsidR="00653CA5" w:rsidRPr="00F06242">
        <w:rPr>
          <w:b/>
          <w:bCs/>
          <w:i/>
          <w:iCs/>
          <w:sz w:val="20"/>
          <w:szCs w:val="20"/>
          <w:lang w:eastAsia="en-US"/>
        </w:rPr>
        <w:t>for connected mode UEs.</w:t>
      </w:r>
    </w:p>
    <w:p w14:paraId="1A0D8A7B" w14:textId="1726F55A" w:rsidR="00270344" w:rsidRPr="00270344" w:rsidRDefault="00185DA9" w:rsidP="00270344">
      <w:pPr>
        <w:spacing w:before="120" w:after="120"/>
        <w:rPr>
          <w:rFonts w:eastAsia="Malgun Gothic"/>
          <w:sz w:val="20"/>
          <w:szCs w:val="20"/>
          <w:lang w:eastAsia="ko-KR"/>
        </w:rPr>
      </w:pPr>
      <w:r>
        <w:rPr>
          <w:sz w:val="20"/>
          <w:szCs w:val="20"/>
          <w:lang w:eastAsia="en-US"/>
        </w:rPr>
        <w:t xml:space="preserve">RAN1#117 </w:t>
      </w:r>
      <w:r w:rsidR="0019653E">
        <w:rPr>
          <w:sz w:val="20"/>
          <w:szCs w:val="20"/>
          <w:lang w:eastAsia="en-US"/>
        </w:rPr>
        <w:t xml:space="preserve">agreed on the configuration of on-demand SSB for </w:t>
      </w:r>
      <w:proofErr w:type="spellStart"/>
      <w:r w:rsidR="0019653E">
        <w:rPr>
          <w:sz w:val="20"/>
          <w:szCs w:val="20"/>
          <w:lang w:eastAsia="en-US"/>
        </w:rPr>
        <w:t>Scell</w:t>
      </w:r>
      <w:proofErr w:type="spellEnd"/>
      <w:r w:rsidR="0019653E">
        <w:rPr>
          <w:sz w:val="20"/>
          <w:szCs w:val="20"/>
          <w:lang w:eastAsia="en-US"/>
        </w:rPr>
        <w:t xml:space="preserve"> operation</w:t>
      </w:r>
      <w:r w:rsidR="004F401E">
        <w:rPr>
          <w:sz w:val="20"/>
          <w:szCs w:val="20"/>
          <w:lang w:eastAsia="en-US"/>
        </w:rPr>
        <w:t xml:space="preserve"> with an </w:t>
      </w:r>
      <w:r w:rsidR="004F401E" w:rsidRPr="00F06242">
        <w:rPr>
          <w:sz w:val="20"/>
          <w:szCs w:val="20"/>
          <w:highlight w:val="yellow"/>
          <w:lang w:eastAsia="en-US"/>
        </w:rPr>
        <w:t>FFS</w:t>
      </w:r>
      <w:r w:rsidR="004F401E">
        <w:rPr>
          <w:sz w:val="20"/>
          <w:szCs w:val="20"/>
          <w:lang w:eastAsia="en-US"/>
        </w:rPr>
        <w:t xml:space="preserve"> on </w:t>
      </w:r>
      <w:r w:rsidR="004F401E">
        <w:rPr>
          <w:rFonts w:eastAsia="Malgun Gothic"/>
          <w:sz w:val="20"/>
          <w:szCs w:val="20"/>
          <w:lang w:eastAsia="ko-KR"/>
        </w:rPr>
        <w:t>w</w:t>
      </w:r>
      <w:r w:rsidR="004F401E" w:rsidRPr="0041437E">
        <w:rPr>
          <w:rFonts w:eastAsia="Malgun Gothic" w:hint="eastAsia"/>
          <w:sz w:val="20"/>
          <w:szCs w:val="20"/>
          <w:lang w:eastAsia="ko-KR"/>
        </w:rPr>
        <w:t>hether more than one on-demand SSB configurations can be configured for the cell to UE</w:t>
      </w:r>
      <w:r w:rsidR="005C3692">
        <w:rPr>
          <w:rFonts w:eastAsia="Malgun Gothic"/>
          <w:sz w:val="20"/>
          <w:szCs w:val="20"/>
          <w:lang w:eastAsia="ko-KR"/>
        </w:rPr>
        <w:t>.</w:t>
      </w:r>
      <w:r w:rsidR="00E05AC4">
        <w:rPr>
          <w:rFonts w:eastAsia="Malgun Gothic"/>
          <w:sz w:val="20"/>
          <w:szCs w:val="20"/>
          <w:lang w:eastAsia="ko-KR"/>
        </w:rPr>
        <w:t xml:space="preserve"> </w:t>
      </w:r>
      <w:r w:rsidR="00640606">
        <w:rPr>
          <w:rFonts w:eastAsia="Malgun Gothic"/>
          <w:sz w:val="20"/>
          <w:szCs w:val="20"/>
          <w:lang w:eastAsia="ko-KR"/>
        </w:rPr>
        <w:t xml:space="preserve">In addition, for time-domain SSB adaptation, </w:t>
      </w:r>
      <w:r w:rsidR="00CE12F0">
        <w:rPr>
          <w:rFonts w:eastAsia="Malgun Gothic"/>
          <w:sz w:val="20"/>
          <w:szCs w:val="20"/>
          <w:lang w:eastAsia="ko-KR"/>
        </w:rPr>
        <w:t>it was</w:t>
      </w:r>
      <w:r w:rsidR="00F96F86">
        <w:rPr>
          <w:rFonts w:eastAsia="Malgun Gothic"/>
          <w:sz w:val="20"/>
          <w:szCs w:val="20"/>
          <w:lang w:eastAsia="ko-KR"/>
        </w:rPr>
        <w:t xml:space="preserve"> noted that</w:t>
      </w:r>
      <w:r w:rsidR="00270344">
        <w:rPr>
          <w:rFonts w:eastAsia="Malgun Gothic"/>
          <w:sz w:val="20"/>
          <w:szCs w:val="20"/>
          <w:lang w:eastAsia="ko-KR"/>
        </w:rPr>
        <w:t xml:space="preserve"> u</w:t>
      </w:r>
      <w:r w:rsidR="00270344" w:rsidRPr="00270344">
        <w:rPr>
          <w:rFonts w:eastAsia="Malgun Gothic"/>
          <w:sz w:val="20"/>
          <w:szCs w:val="20"/>
          <w:lang w:eastAsia="ko-KR"/>
        </w:rPr>
        <w:t>sing Option 2</w:t>
      </w:r>
      <w:r w:rsidR="00E57089">
        <w:rPr>
          <w:rFonts w:eastAsia="Malgun Gothic"/>
          <w:sz w:val="20"/>
          <w:szCs w:val="20"/>
          <w:lang w:eastAsia="ko-KR"/>
        </w:rPr>
        <w:t xml:space="preserve"> in which a</w:t>
      </w:r>
      <w:r w:rsidR="00E57089" w:rsidRPr="00270344">
        <w:rPr>
          <w:rFonts w:eastAsia="Malgun Gothic"/>
          <w:sz w:val="20"/>
          <w:szCs w:val="20"/>
          <w:lang w:eastAsia="ko-KR"/>
        </w:rPr>
        <w:t>daptation based on two SSB configurations [where up to two configurations can be active]</w:t>
      </w:r>
      <w:r w:rsidR="00270344" w:rsidRPr="00270344">
        <w:rPr>
          <w:rFonts w:eastAsia="Malgun Gothic"/>
          <w:sz w:val="20"/>
          <w:szCs w:val="20"/>
          <w:lang w:eastAsia="ko-KR"/>
        </w:rPr>
        <w:t xml:space="preserve"> to realize </w:t>
      </w:r>
      <w:r w:rsidR="00270344">
        <w:rPr>
          <w:rFonts w:eastAsia="Malgun Gothic"/>
          <w:sz w:val="20"/>
          <w:szCs w:val="20"/>
          <w:lang w:eastAsia="ko-KR"/>
        </w:rPr>
        <w:t xml:space="preserve">the agreed </w:t>
      </w:r>
      <w:r w:rsidR="00270344" w:rsidRPr="00270344">
        <w:rPr>
          <w:rFonts w:eastAsia="Malgun Gothic"/>
          <w:sz w:val="20"/>
          <w:szCs w:val="20"/>
          <w:lang w:eastAsia="ko-KR"/>
        </w:rPr>
        <w:t>Option 1 is not precluded</w:t>
      </w:r>
      <w:r w:rsidR="00B60896">
        <w:rPr>
          <w:rFonts w:eastAsia="Malgun Gothic"/>
          <w:sz w:val="20"/>
          <w:szCs w:val="20"/>
          <w:lang w:eastAsia="ko-KR"/>
        </w:rPr>
        <w:t>.</w:t>
      </w:r>
    </w:p>
    <w:tbl>
      <w:tblPr>
        <w:tblStyle w:val="TableGrid"/>
        <w:tblW w:w="0" w:type="auto"/>
        <w:tblLook w:val="04A0" w:firstRow="1" w:lastRow="0" w:firstColumn="1" w:lastColumn="0" w:noHBand="0" w:noVBand="1"/>
      </w:tblPr>
      <w:tblGrid>
        <w:gridCol w:w="9890"/>
      </w:tblGrid>
      <w:tr w:rsidR="004D2E40" w14:paraId="2B5C1E41" w14:textId="77777777">
        <w:tc>
          <w:tcPr>
            <w:tcW w:w="9890" w:type="dxa"/>
          </w:tcPr>
          <w:p w14:paraId="0A4F10CD" w14:textId="77777777" w:rsidR="004D2E40" w:rsidRPr="00216B84" w:rsidRDefault="004D2E40">
            <w:pPr>
              <w:rPr>
                <w:rFonts w:eastAsiaTheme="minorEastAsia"/>
                <w:b/>
                <w:sz w:val="20"/>
                <w:szCs w:val="20"/>
              </w:rPr>
            </w:pPr>
            <w:r w:rsidRPr="00216B84">
              <w:rPr>
                <w:rFonts w:eastAsiaTheme="minorEastAsia"/>
                <w:b/>
                <w:sz w:val="20"/>
                <w:szCs w:val="20"/>
                <w:highlight w:val="green"/>
              </w:rPr>
              <w:t>Agreement</w:t>
            </w:r>
          </w:p>
          <w:p w14:paraId="1644416C" w14:textId="77777777" w:rsidR="004D2E40" w:rsidRPr="0041437E" w:rsidRDefault="004D2E40" w:rsidP="004D2E40">
            <w:pPr>
              <w:pStyle w:val="ListParagraph1"/>
              <w:numPr>
                <w:ilvl w:val="0"/>
                <w:numId w:val="59"/>
              </w:numPr>
              <w:spacing w:after="160" w:line="256" w:lineRule="auto"/>
              <w:jc w:val="both"/>
              <w:rPr>
                <w:rFonts w:eastAsia="Malgun Gothic"/>
                <w:sz w:val="20"/>
                <w:szCs w:val="20"/>
              </w:rPr>
            </w:pPr>
            <w:r w:rsidRPr="0041437E">
              <w:rPr>
                <w:rFonts w:hint="eastAsia"/>
                <w:sz w:val="20"/>
                <w:szCs w:val="20"/>
                <w:lang w:eastAsia="ko-KR"/>
              </w:rPr>
              <w:t>For</w:t>
            </w:r>
            <w:r w:rsidRPr="0041437E">
              <w:rPr>
                <w:sz w:val="20"/>
                <w:szCs w:val="20"/>
              </w:rPr>
              <w:t xml:space="preserve"> a cell supporting on-demand SSB </w:t>
            </w:r>
            <w:proofErr w:type="spellStart"/>
            <w:r w:rsidRPr="0041437E">
              <w:rPr>
                <w:sz w:val="20"/>
                <w:szCs w:val="20"/>
              </w:rPr>
              <w:t>SCell</w:t>
            </w:r>
            <w:proofErr w:type="spellEnd"/>
            <w:r w:rsidRPr="0041437E">
              <w:rPr>
                <w:sz w:val="20"/>
                <w:szCs w:val="20"/>
              </w:rPr>
              <w:t xml:space="preserve"> operation</w:t>
            </w:r>
            <w:r w:rsidRPr="0041437E">
              <w:rPr>
                <w:rFonts w:hint="eastAsia"/>
                <w:sz w:val="20"/>
                <w:szCs w:val="20"/>
                <w:lang w:eastAsia="ko-KR"/>
              </w:rPr>
              <w:t>, at least the following</w:t>
            </w:r>
            <w:r w:rsidRPr="0041437E">
              <w:rPr>
                <w:sz w:val="20"/>
                <w:szCs w:val="20"/>
                <w:lang w:eastAsia="ko-KR"/>
              </w:rPr>
              <w:t xml:space="preserve"> </w:t>
            </w:r>
            <w:r w:rsidRPr="0041437E">
              <w:rPr>
                <w:rFonts w:hint="eastAsia"/>
                <w:sz w:val="20"/>
                <w:szCs w:val="20"/>
                <w:lang w:eastAsia="ko-KR"/>
              </w:rPr>
              <w:t xml:space="preserve">for on-demand SSB </w:t>
            </w:r>
            <w:r w:rsidRPr="0041437E">
              <w:rPr>
                <w:sz w:val="20"/>
                <w:szCs w:val="20"/>
                <w:lang w:eastAsia="ko-KR"/>
              </w:rPr>
              <w:t>via</w:t>
            </w:r>
            <w:r w:rsidRPr="0041437E">
              <w:rPr>
                <w:rFonts w:hint="eastAsia"/>
                <w:sz w:val="20"/>
                <w:szCs w:val="20"/>
                <w:lang w:eastAsia="ko-KR"/>
              </w:rPr>
              <w:t xml:space="preserve"> higher layer </w:t>
            </w:r>
            <w:r w:rsidRPr="0041437E">
              <w:rPr>
                <w:rFonts w:eastAsiaTheme="minorEastAsia" w:hint="eastAsia"/>
                <w:sz w:val="20"/>
                <w:szCs w:val="20"/>
                <w:lang w:eastAsia="ko-KR"/>
              </w:rPr>
              <w:t xml:space="preserve">RRC </w:t>
            </w:r>
            <w:r w:rsidRPr="0041437E">
              <w:rPr>
                <w:sz w:val="20"/>
                <w:szCs w:val="20"/>
                <w:lang w:eastAsia="ko-KR"/>
              </w:rPr>
              <w:t>signaling is supported</w:t>
            </w:r>
            <w:r w:rsidRPr="0041437E">
              <w:rPr>
                <w:rFonts w:hint="eastAsia"/>
                <w:sz w:val="20"/>
                <w:szCs w:val="20"/>
                <w:lang w:eastAsia="ko-KR"/>
              </w:rPr>
              <w:t>.</w:t>
            </w:r>
          </w:p>
          <w:p w14:paraId="538E8182" w14:textId="77777777" w:rsidR="004D2E40" w:rsidRPr="0041437E" w:rsidRDefault="004D2E40" w:rsidP="004D2E40">
            <w:pPr>
              <w:pStyle w:val="ListParagraph1"/>
              <w:numPr>
                <w:ilvl w:val="1"/>
                <w:numId w:val="59"/>
              </w:numPr>
              <w:spacing w:after="160" w:line="256" w:lineRule="auto"/>
              <w:jc w:val="both"/>
              <w:rPr>
                <w:rFonts w:eastAsia="Malgun Gothic"/>
                <w:sz w:val="20"/>
                <w:szCs w:val="20"/>
              </w:rPr>
            </w:pPr>
            <w:r w:rsidRPr="0041437E">
              <w:rPr>
                <w:rFonts w:eastAsia="Malgun Gothic" w:hint="eastAsia"/>
                <w:sz w:val="20"/>
                <w:szCs w:val="20"/>
                <w:lang w:eastAsia="ko-KR"/>
              </w:rPr>
              <w:t>Frequency of the on-demand SSB</w:t>
            </w:r>
          </w:p>
          <w:p w14:paraId="1D0B37B0" w14:textId="77777777" w:rsidR="004D2E40" w:rsidRPr="0041437E" w:rsidRDefault="004D2E40" w:rsidP="004D2E40">
            <w:pPr>
              <w:pStyle w:val="ListParagraph1"/>
              <w:numPr>
                <w:ilvl w:val="1"/>
                <w:numId w:val="59"/>
              </w:numPr>
              <w:spacing w:after="160" w:line="256" w:lineRule="auto"/>
              <w:jc w:val="both"/>
              <w:rPr>
                <w:rFonts w:eastAsia="Malgun Gothic"/>
                <w:sz w:val="20"/>
                <w:szCs w:val="20"/>
              </w:rPr>
            </w:pPr>
            <w:r w:rsidRPr="0041437E">
              <w:rPr>
                <w:rFonts w:eastAsia="Malgun Gothic" w:hint="eastAsia"/>
                <w:sz w:val="20"/>
                <w:szCs w:val="20"/>
                <w:lang w:eastAsia="ko-KR"/>
              </w:rPr>
              <w:t xml:space="preserve">SSB </w:t>
            </w:r>
            <w:r w:rsidRPr="0041437E">
              <w:rPr>
                <w:rFonts w:eastAsia="Malgun Gothic"/>
                <w:sz w:val="20"/>
                <w:szCs w:val="20"/>
                <w:lang w:eastAsia="ko-KR"/>
              </w:rPr>
              <w:t>positions</w:t>
            </w:r>
            <w:r w:rsidRPr="0041437E">
              <w:rPr>
                <w:rFonts w:eastAsia="Malgun Gothic" w:hint="eastAsia"/>
                <w:sz w:val="20"/>
                <w:szCs w:val="20"/>
                <w:lang w:eastAsia="ko-KR"/>
              </w:rPr>
              <w:t xml:space="preserve"> within an on-demand SSB burst</w:t>
            </w:r>
            <w:r w:rsidRPr="0041437E">
              <w:rPr>
                <w:rFonts w:eastAsia="Malgun Gothic"/>
                <w:sz w:val="20"/>
                <w:szCs w:val="20"/>
                <w:lang w:eastAsia="ko-KR"/>
              </w:rPr>
              <w:t xml:space="preserve"> by using signaling </w:t>
            </w:r>
            <w:proofErr w:type="gramStart"/>
            <w:r w:rsidRPr="0041437E">
              <w:rPr>
                <w:rFonts w:eastAsia="Malgun Gothic"/>
                <w:sz w:val="20"/>
                <w:szCs w:val="20"/>
                <w:lang w:eastAsia="ko-KR"/>
              </w:rPr>
              <w:t>similar to</w:t>
            </w:r>
            <w:proofErr w:type="gramEnd"/>
            <w:r w:rsidRPr="0041437E">
              <w:rPr>
                <w:rFonts w:eastAsia="Malgun Gothic"/>
                <w:sz w:val="20"/>
                <w:szCs w:val="20"/>
                <w:lang w:eastAsia="ko-KR"/>
              </w:rPr>
              <w:t xml:space="preserve"> </w:t>
            </w:r>
            <w:proofErr w:type="spellStart"/>
            <w:r w:rsidRPr="0041437E">
              <w:rPr>
                <w:rFonts w:eastAsia="Malgun Gothic"/>
                <w:i/>
                <w:iCs/>
                <w:sz w:val="20"/>
                <w:szCs w:val="20"/>
                <w:lang w:eastAsia="ko-KR"/>
              </w:rPr>
              <w:t>ssb-PositionsInBurst</w:t>
            </w:r>
            <w:proofErr w:type="spellEnd"/>
          </w:p>
          <w:p w14:paraId="52641E26" w14:textId="77777777" w:rsidR="004D2E40" w:rsidRPr="0041437E" w:rsidRDefault="004D2E40" w:rsidP="004D2E40">
            <w:pPr>
              <w:pStyle w:val="ListParagraph1"/>
              <w:numPr>
                <w:ilvl w:val="1"/>
                <w:numId w:val="59"/>
              </w:numPr>
              <w:spacing w:after="160" w:line="256" w:lineRule="auto"/>
              <w:jc w:val="both"/>
              <w:rPr>
                <w:rFonts w:eastAsia="Malgun Gothic"/>
                <w:sz w:val="20"/>
                <w:szCs w:val="20"/>
              </w:rPr>
            </w:pPr>
            <w:r w:rsidRPr="0041437E">
              <w:rPr>
                <w:rFonts w:eastAsia="Malgun Gothic" w:hint="eastAsia"/>
                <w:sz w:val="20"/>
                <w:szCs w:val="20"/>
                <w:lang w:eastAsia="ko-KR"/>
              </w:rPr>
              <w:t>Periodicity of the on-demand SSB</w:t>
            </w:r>
          </w:p>
          <w:p w14:paraId="65E56F05" w14:textId="77777777" w:rsidR="004D2E40" w:rsidRPr="0041437E" w:rsidRDefault="004D2E40" w:rsidP="004D2E40">
            <w:pPr>
              <w:pStyle w:val="ListParagraph1"/>
              <w:numPr>
                <w:ilvl w:val="1"/>
                <w:numId w:val="59"/>
              </w:numPr>
              <w:spacing w:after="160" w:line="256" w:lineRule="auto"/>
              <w:jc w:val="both"/>
              <w:rPr>
                <w:rFonts w:eastAsia="Malgun Gothic"/>
                <w:sz w:val="20"/>
                <w:szCs w:val="20"/>
              </w:rPr>
            </w:pPr>
            <w:r w:rsidRPr="00F06242">
              <w:rPr>
                <w:rFonts w:eastAsia="Malgun Gothic" w:hint="eastAsia"/>
                <w:sz w:val="20"/>
                <w:szCs w:val="20"/>
                <w:highlight w:val="yellow"/>
                <w:lang w:eastAsia="ko-KR"/>
              </w:rPr>
              <w:t>FFS:</w:t>
            </w:r>
            <w:r w:rsidRPr="0041437E">
              <w:rPr>
                <w:rFonts w:eastAsia="Malgun Gothic" w:hint="eastAsia"/>
                <w:sz w:val="20"/>
                <w:szCs w:val="20"/>
                <w:lang w:eastAsia="ko-KR"/>
              </w:rPr>
              <w:t xml:space="preserve"> Whether more than one on-demand SSB configurations can be configured for the cell to UE</w:t>
            </w:r>
          </w:p>
          <w:p w14:paraId="2DE0FD24" w14:textId="77777777" w:rsidR="004D2E40" w:rsidRPr="00216B84" w:rsidRDefault="004D2E40" w:rsidP="004D2E40">
            <w:pPr>
              <w:pStyle w:val="ListParagraph1"/>
              <w:numPr>
                <w:ilvl w:val="1"/>
                <w:numId w:val="59"/>
              </w:numPr>
              <w:spacing w:after="160" w:line="256" w:lineRule="auto"/>
              <w:jc w:val="both"/>
              <w:rPr>
                <w:rFonts w:eastAsia="Malgun Gothic"/>
                <w:sz w:val="20"/>
                <w:szCs w:val="20"/>
              </w:rPr>
            </w:pPr>
            <w:r w:rsidRPr="0041437E">
              <w:rPr>
                <w:rFonts w:eastAsia="Malgun Gothic" w:hint="eastAsia"/>
                <w:sz w:val="20"/>
                <w:szCs w:val="20"/>
                <w:lang w:eastAsia="ko-KR"/>
              </w:rPr>
              <w:t>F</w:t>
            </w:r>
            <w:r w:rsidRPr="0041437E">
              <w:rPr>
                <w:rFonts w:eastAsia="Malgun Gothic"/>
                <w:sz w:val="20"/>
                <w:szCs w:val="20"/>
                <w:lang w:eastAsia="ko-KR"/>
              </w:rPr>
              <w:t>FS: Whether the RRC is newly introduced or existing RRC is reused</w:t>
            </w:r>
          </w:p>
        </w:tc>
      </w:tr>
    </w:tbl>
    <w:p w14:paraId="751D8AD3" w14:textId="4CC50E16" w:rsidR="00D66CB1" w:rsidRDefault="00D66CB1" w:rsidP="00B909C9">
      <w:pPr>
        <w:spacing w:before="120" w:after="120"/>
        <w:rPr>
          <w:sz w:val="20"/>
          <w:szCs w:val="20"/>
          <w:lang w:eastAsia="en-US"/>
        </w:rPr>
      </w:pPr>
      <w:r>
        <w:rPr>
          <w:noProof/>
          <w:sz w:val="20"/>
          <w:szCs w:val="20"/>
        </w:rPr>
        <w:t xml:space="preserve">From our perspectives, </w:t>
      </w:r>
      <w:r w:rsidR="00462716">
        <w:rPr>
          <w:noProof/>
          <w:sz w:val="20"/>
          <w:szCs w:val="20"/>
        </w:rPr>
        <w:t xml:space="preserve">Option 2 is </w:t>
      </w:r>
      <w:r w:rsidR="001676EB">
        <w:rPr>
          <w:noProof/>
          <w:sz w:val="20"/>
          <w:szCs w:val="20"/>
        </w:rPr>
        <w:t xml:space="preserve">identical to the </w:t>
      </w:r>
      <w:r w:rsidR="00865260">
        <w:rPr>
          <w:noProof/>
          <w:sz w:val="20"/>
          <w:szCs w:val="20"/>
        </w:rPr>
        <w:t>on-demand SSB transmission in SSB tranmission case #2</w:t>
      </w:r>
      <w:r w:rsidR="00DF20DF">
        <w:rPr>
          <w:noProof/>
          <w:sz w:val="20"/>
          <w:szCs w:val="20"/>
        </w:rPr>
        <w:t xml:space="preserve"> with some</w:t>
      </w:r>
      <w:r w:rsidR="00AC1BA6">
        <w:rPr>
          <w:noProof/>
          <w:sz w:val="20"/>
          <w:szCs w:val="20"/>
        </w:rPr>
        <w:t xml:space="preserve"> possible differences</w:t>
      </w:r>
      <w:r w:rsidR="00762441">
        <w:rPr>
          <w:noProof/>
          <w:sz w:val="20"/>
          <w:szCs w:val="20"/>
        </w:rPr>
        <w:t xml:space="preserve">. For instance, </w:t>
      </w:r>
      <w:r w:rsidR="00872628">
        <w:rPr>
          <w:noProof/>
          <w:sz w:val="20"/>
          <w:szCs w:val="20"/>
        </w:rPr>
        <w:t xml:space="preserve">for </w:t>
      </w:r>
      <w:r w:rsidR="00BA3761">
        <w:rPr>
          <w:noProof/>
          <w:sz w:val="20"/>
          <w:szCs w:val="20"/>
        </w:rPr>
        <w:t>on-demand SSB</w:t>
      </w:r>
      <w:r w:rsidR="003E03C4">
        <w:rPr>
          <w:noProof/>
          <w:sz w:val="20"/>
          <w:szCs w:val="20"/>
        </w:rPr>
        <w:t xml:space="preserve"> </w:t>
      </w:r>
      <w:r w:rsidR="006379B9">
        <w:rPr>
          <w:noProof/>
          <w:sz w:val="20"/>
          <w:szCs w:val="20"/>
        </w:rPr>
        <w:t xml:space="preserve">for Scell, </w:t>
      </w:r>
      <w:r w:rsidR="00E077A7">
        <w:rPr>
          <w:noProof/>
          <w:sz w:val="20"/>
          <w:szCs w:val="20"/>
        </w:rPr>
        <w:t>the on-demand SSB</w:t>
      </w:r>
      <w:r w:rsidR="00A93DAF">
        <w:rPr>
          <w:noProof/>
          <w:sz w:val="20"/>
          <w:szCs w:val="20"/>
        </w:rPr>
        <w:t xml:space="preserve"> transmission</w:t>
      </w:r>
      <w:r w:rsidR="00385698">
        <w:rPr>
          <w:noProof/>
          <w:sz w:val="20"/>
          <w:szCs w:val="20"/>
        </w:rPr>
        <w:t xml:space="preserve"> (which could be thought of as additional SSB transmission on top of always-on SSB transmission)</w:t>
      </w:r>
      <w:r w:rsidR="00A93DAF">
        <w:rPr>
          <w:noProof/>
          <w:sz w:val="20"/>
          <w:szCs w:val="20"/>
        </w:rPr>
        <w:t xml:space="preserve"> can be limited to the </w:t>
      </w:r>
      <w:r w:rsidR="009327DC">
        <w:rPr>
          <w:noProof/>
          <w:sz w:val="20"/>
          <w:szCs w:val="20"/>
        </w:rPr>
        <w:t xml:space="preserve">Scell </w:t>
      </w:r>
      <w:r w:rsidR="00A93DAF">
        <w:rPr>
          <w:noProof/>
          <w:sz w:val="20"/>
          <w:szCs w:val="20"/>
        </w:rPr>
        <w:t xml:space="preserve">activation </w:t>
      </w:r>
      <w:r w:rsidR="009327DC">
        <w:rPr>
          <w:sz w:val="20"/>
          <w:szCs w:val="20"/>
          <w:lang w:eastAsia="en-US"/>
        </w:rPr>
        <w:t xml:space="preserve">period </w:t>
      </w:r>
      <w:r w:rsidR="00203847">
        <w:rPr>
          <w:sz w:val="20"/>
          <w:szCs w:val="20"/>
          <w:lang w:eastAsia="en-US"/>
        </w:rPr>
        <w:t>while for time-d</w:t>
      </w:r>
      <w:r w:rsidR="00AC6E8F">
        <w:rPr>
          <w:sz w:val="20"/>
          <w:szCs w:val="20"/>
          <w:lang w:eastAsia="en-US"/>
        </w:rPr>
        <w:t xml:space="preserve">omain SSB adaptation, </w:t>
      </w:r>
      <w:r w:rsidR="00DA7EEA">
        <w:rPr>
          <w:sz w:val="20"/>
          <w:szCs w:val="20"/>
          <w:lang w:eastAsia="en-US"/>
        </w:rPr>
        <w:t xml:space="preserve">the additional </w:t>
      </w:r>
      <w:r w:rsidR="00895C62">
        <w:rPr>
          <w:sz w:val="20"/>
          <w:szCs w:val="20"/>
          <w:lang w:eastAsia="en-US"/>
        </w:rPr>
        <w:t>SSB</w:t>
      </w:r>
      <w:r w:rsidR="00E86D5E">
        <w:rPr>
          <w:sz w:val="20"/>
          <w:szCs w:val="20"/>
          <w:lang w:eastAsia="en-US"/>
        </w:rPr>
        <w:t xml:space="preserve"> transmission can be enabled </w:t>
      </w:r>
      <w:r w:rsidR="00C068C6">
        <w:rPr>
          <w:sz w:val="20"/>
          <w:szCs w:val="20"/>
          <w:lang w:eastAsia="en-US"/>
        </w:rPr>
        <w:t xml:space="preserve">for </w:t>
      </w:r>
      <w:proofErr w:type="spellStart"/>
      <w:r w:rsidR="003D2BB1">
        <w:rPr>
          <w:sz w:val="20"/>
          <w:szCs w:val="20"/>
          <w:lang w:eastAsia="en-US"/>
        </w:rPr>
        <w:t>Scell</w:t>
      </w:r>
      <w:proofErr w:type="spellEnd"/>
      <w:r w:rsidR="003D2BB1">
        <w:rPr>
          <w:sz w:val="20"/>
          <w:szCs w:val="20"/>
          <w:lang w:eastAsia="en-US"/>
        </w:rPr>
        <w:t xml:space="preserve"> activation only or activated </w:t>
      </w:r>
      <w:proofErr w:type="spellStart"/>
      <w:r w:rsidR="003D2BB1">
        <w:rPr>
          <w:sz w:val="20"/>
          <w:szCs w:val="20"/>
          <w:lang w:eastAsia="en-US"/>
        </w:rPr>
        <w:t>Scell</w:t>
      </w:r>
      <w:proofErr w:type="spellEnd"/>
      <w:r w:rsidR="003D2BB1">
        <w:rPr>
          <w:sz w:val="20"/>
          <w:szCs w:val="20"/>
          <w:lang w:eastAsia="en-US"/>
        </w:rPr>
        <w:t xml:space="preserve"> only or both.</w:t>
      </w:r>
    </w:p>
    <w:p w14:paraId="11DD8955" w14:textId="64326AD5" w:rsidR="00635640" w:rsidRDefault="00635640" w:rsidP="00B909C9">
      <w:pPr>
        <w:spacing w:before="120" w:after="120"/>
        <w:rPr>
          <w:sz w:val="20"/>
          <w:szCs w:val="20"/>
          <w:lang w:eastAsia="en-US"/>
        </w:rPr>
      </w:pPr>
      <w:r>
        <w:rPr>
          <w:sz w:val="20"/>
          <w:szCs w:val="20"/>
          <w:lang w:eastAsia="en-US"/>
        </w:rPr>
        <w:t xml:space="preserve">On the other hand, the agreed Option 1 is </w:t>
      </w:r>
      <w:proofErr w:type="gramStart"/>
      <w:r>
        <w:rPr>
          <w:sz w:val="20"/>
          <w:szCs w:val="20"/>
          <w:lang w:eastAsia="en-US"/>
        </w:rPr>
        <w:t>similar to</w:t>
      </w:r>
      <w:proofErr w:type="gramEnd"/>
      <w:r>
        <w:rPr>
          <w:sz w:val="20"/>
          <w:szCs w:val="20"/>
          <w:lang w:eastAsia="en-US"/>
        </w:rPr>
        <w:t xml:space="preserve"> the on-demand SSB transmission </w:t>
      </w:r>
      <w:r w:rsidR="00324CE6">
        <w:rPr>
          <w:sz w:val="20"/>
          <w:szCs w:val="20"/>
          <w:lang w:eastAsia="en-US"/>
        </w:rPr>
        <w:t xml:space="preserve">for </w:t>
      </w:r>
      <w:r w:rsidR="00DA6ADE">
        <w:rPr>
          <w:sz w:val="20"/>
          <w:szCs w:val="20"/>
          <w:lang w:eastAsia="en-US"/>
        </w:rPr>
        <w:t>SSB transmission case #1</w:t>
      </w:r>
      <w:r w:rsidR="00DB05C2">
        <w:rPr>
          <w:sz w:val="20"/>
          <w:szCs w:val="20"/>
          <w:lang w:eastAsia="en-US"/>
        </w:rPr>
        <w:t xml:space="preserve"> in which the UE is configured with multiple configurations of on-demand SSB</w:t>
      </w:r>
      <w:r w:rsidR="006E5E87">
        <w:rPr>
          <w:sz w:val="20"/>
          <w:szCs w:val="20"/>
          <w:lang w:eastAsia="en-US"/>
        </w:rPr>
        <w:t xml:space="preserve"> burst periodicity (</w:t>
      </w:r>
      <w:r w:rsidR="009D78C0">
        <w:rPr>
          <w:sz w:val="20"/>
          <w:szCs w:val="20"/>
          <w:lang w:eastAsia="en-US"/>
        </w:rPr>
        <w:t xml:space="preserve">which is related to </w:t>
      </w:r>
      <w:r w:rsidR="009D78C0" w:rsidRPr="00216B84">
        <w:rPr>
          <w:sz w:val="20"/>
          <w:szCs w:val="20"/>
          <w:highlight w:val="yellow"/>
          <w:lang w:eastAsia="en-US"/>
        </w:rPr>
        <w:t>FFS</w:t>
      </w:r>
      <w:r w:rsidR="009D78C0">
        <w:rPr>
          <w:sz w:val="20"/>
          <w:szCs w:val="20"/>
          <w:lang w:eastAsia="en-US"/>
        </w:rPr>
        <w:t xml:space="preserve"> on </w:t>
      </w:r>
      <w:r w:rsidR="009D78C0">
        <w:rPr>
          <w:rFonts w:eastAsia="Malgun Gothic"/>
          <w:sz w:val="20"/>
          <w:szCs w:val="20"/>
          <w:lang w:eastAsia="ko-KR"/>
        </w:rPr>
        <w:t>w</w:t>
      </w:r>
      <w:r w:rsidR="009D78C0" w:rsidRPr="0041437E">
        <w:rPr>
          <w:rFonts w:eastAsia="Malgun Gothic" w:hint="eastAsia"/>
          <w:sz w:val="20"/>
          <w:szCs w:val="20"/>
          <w:lang w:eastAsia="ko-KR"/>
        </w:rPr>
        <w:t>hether more than one on-demand SSB configurations can be configured for the cell to UE</w:t>
      </w:r>
      <w:r w:rsidR="006E5E87">
        <w:rPr>
          <w:sz w:val="20"/>
          <w:szCs w:val="20"/>
          <w:lang w:eastAsia="en-US"/>
        </w:rPr>
        <w:t>)</w:t>
      </w:r>
      <w:r w:rsidR="00A13DF5">
        <w:rPr>
          <w:sz w:val="20"/>
          <w:szCs w:val="20"/>
          <w:lang w:eastAsia="en-US"/>
        </w:rPr>
        <w:t xml:space="preserve">. Now the time-domain </w:t>
      </w:r>
      <w:r w:rsidR="009E1DEE">
        <w:rPr>
          <w:sz w:val="20"/>
          <w:szCs w:val="20"/>
          <w:lang w:eastAsia="en-US"/>
        </w:rPr>
        <w:t xml:space="preserve">SSB </w:t>
      </w:r>
      <w:r w:rsidR="00A13DF5">
        <w:rPr>
          <w:sz w:val="20"/>
          <w:szCs w:val="20"/>
          <w:lang w:eastAsia="en-US"/>
        </w:rPr>
        <w:t xml:space="preserve">adaptation </w:t>
      </w:r>
      <w:r w:rsidR="009E1DEE">
        <w:rPr>
          <w:sz w:val="20"/>
          <w:szCs w:val="20"/>
          <w:lang w:eastAsia="en-US"/>
        </w:rPr>
        <w:t xml:space="preserve">can be </w:t>
      </w:r>
      <w:r w:rsidR="005B46B5">
        <w:rPr>
          <w:sz w:val="20"/>
          <w:szCs w:val="20"/>
          <w:lang w:eastAsia="en-US"/>
        </w:rPr>
        <w:t xml:space="preserve">done with the indication of </w:t>
      </w:r>
      <w:r w:rsidR="00455CEA">
        <w:rPr>
          <w:sz w:val="20"/>
          <w:szCs w:val="20"/>
          <w:lang w:eastAsia="en-US"/>
        </w:rPr>
        <w:t xml:space="preserve">on-demand SSB transmission </w:t>
      </w:r>
      <w:r w:rsidR="00763570">
        <w:rPr>
          <w:sz w:val="20"/>
          <w:szCs w:val="20"/>
          <w:lang w:eastAsia="en-US"/>
        </w:rPr>
        <w:t>e.g., the indication</w:t>
      </w:r>
      <w:r w:rsidR="00392CC1">
        <w:rPr>
          <w:sz w:val="20"/>
          <w:szCs w:val="20"/>
          <w:lang w:eastAsia="en-US"/>
        </w:rPr>
        <w:t xml:space="preserve"> not only indicates the availability of SSB transmission but </w:t>
      </w:r>
      <w:r w:rsidR="00594504">
        <w:rPr>
          <w:sz w:val="20"/>
          <w:szCs w:val="20"/>
          <w:lang w:eastAsia="en-US"/>
        </w:rPr>
        <w:t xml:space="preserve">also updates the </w:t>
      </w:r>
      <w:r w:rsidR="00E9659D">
        <w:rPr>
          <w:sz w:val="20"/>
          <w:szCs w:val="20"/>
          <w:lang w:eastAsia="en-US"/>
        </w:rPr>
        <w:t>periodicity of the SSB burst.</w:t>
      </w:r>
    </w:p>
    <w:p w14:paraId="33D5F067" w14:textId="7871FBC8" w:rsidR="008F234C" w:rsidRPr="00F06242" w:rsidRDefault="00003DD2" w:rsidP="00B909C9">
      <w:pPr>
        <w:spacing w:before="120" w:after="120"/>
        <w:rPr>
          <w:sz w:val="20"/>
          <w:szCs w:val="20"/>
          <w:lang w:eastAsia="en-US"/>
        </w:rPr>
      </w:pPr>
      <w:r w:rsidRPr="00F06242">
        <w:rPr>
          <w:sz w:val="20"/>
          <w:szCs w:val="20"/>
          <w:lang w:eastAsia="en-US"/>
        </w:rPr>
        <w:t>It was agreed in RAN1#117 to support MAC CE based signaling to indicate on-demand SSB transmission on the cell</w:t>
      </w:r>
      <w:r w:rsidR="004D2E40">
        <w:rPr>
          <w:sz w:val="20"/>
          <w:szCs w:val="20"/>
          <w:lang w:eastAsia="en-US"/>
        </w:rPr>
        <w:t xml:space="preserve">. </w:t>
      </w:r>
      <w:r w:rsidRPr="00F06242">
        <w:rPr>
          <w:sz w:val="20"/>
          <w:szCs w:val="20"/>
          <w:lang w:eastAsia="en-US"/>
        </w:rPr>
        <w:t>Given the common</w:t>
      </w:r>
      <w:r w:rsidR="003D12F3">
        <w:rPr>
          <w:sz w:val="20"/>
          <w:szCs w:val="20"/>
          <w:lang w:eastAsia="en-US"/>
        </w:rPr>
        <w:t>ality between</w:t>
      </w:r>
      <w:r w:rsidRPr="00F06242">
        <w:rPr>
          <w:sz w:val="20"/>
          <w:szCs w:val="20"/>
          <w:lang w:eastAsia="en-US"/>
        </w:rPr>
        <w:t xml:space="preserve"> on-demand SSB and </w:t>
      </w:r>
      <w:r w:rsidR="00C469EC" w:rsidRPr="00F06242">
        <w:rPr>
          <w:sz w:val="20"/>
          <w:szCs w:val="20"/>
          <w:lang w:eastAsia="en-US"/>
        </w:rPr>
        <w:t xml:space="preserve">adaptation of SSB burst periodicity, a MAC CE </w:t>
      </w:r>
      <w:r w:rsidR="00233B30">
        <w:rPr>
          <w:sz w:val="20"/>
          <w:szCs w:val="20"/>
          <w:lang w:eastAsia="en-US"/>
        </w:rPr>
        <w:t>sh</w:t>
      </w:r>
      <w:r w:rsidR="00C469EC" w:rsidRPr="00F06242">
        <w:rPr>
          <w:sz w:val="20"/>
          <w:szCs w:val="20"/>
          <w:lang w:eastAsia="en-US"/>
        </w:rPr>
        <w:t xml:space="preserve">ould be sufficient to also indicate the adaptation of SSB burst periodicity. </w:t>
      </w:r>
      <w:r w:rsidR="00B60328">
        <w:rPr>
          <w:sz w:val="20"/>
          <w:szCs w:val="20"/>
          <w:lang w:eastAsia="en-US"/>
        </w:rPr>
        <w:t>Furthermore, it is desi</w:t>
      </w:r>
      <w:r w:rsidR="00BC3BB9">
        <w:rPr>
          <w:sz w:val="20"/>
          <w:szCs w:val="20"/>
          <w:lang w:eastAsia="en-US"/>
        </w:rPr>
        <w:t xml:space="preserve">rable </w:t>
      </w:r>
      <w:r w:rsidR="001C3BE7">
        <w:rPr>
          <w:sz w:val="20"/>
          <w:szCs w:val="20"/>
          <w:lang w:eastAsia="en-US"/>
        </w:rPr>
        <w:t xml:space="preserve">to </w:t>
      </w:r>
      <w:r w:rsidR="00A73609" w:rsidRPr="00F06242">
        <w:rPr>
          <w:sz w:val="20"/>
          <w:szCs w:val="20"/>
          <w:lang w:eastAsia="en-US"/>
        </w:rPr>
        <w:t xml:space="preserve">enable a unified </w:t>
      </w:r>
      <w:r w:rsidR="00982471">
        <w:rPr>
          <w:sz w:val="20"/>
          <w:szCs w:val="20"/>
          <w:lang w:eastAsia="en-US"/>
        </w:rPr>
        <w:t xml:space="preserve">MAC-CE </w:t>
      </w:r>
      <w:r w:rsidR="00A73609" w:rsidRPr="00F06242">
        <w:rPr>
          <w:sz w:val="20"/>
          <w:szCs w:val="20"/>
          <w:lang w:eastAsia="en-US"/>
        </w:rPr>
        <w:t xml:space="preserve">framework </w:t>
      </w:r>
      <w:r w:rsidR="00945A98">
        <w:rPr>
          <w:sz w:val="20"/>
          <w:szCs w:val="20"/>
          <w:lang w:eastAsia="en-US"/>
        </w:rPr>
        <w:t xml:space="preserve">for on-demand SSB and adaptation of SSB burst periodicity </w:t>
      </w:r>
      <w:r w:rsidR="00705CAC">
        <w:rPr>
          <w:sz w:val="20"/>
          <w:szCs w:val="20"/>
          <w:lang w:eastAsia="en-US"/>
        </w:rPr>
        <w:t xml:space="preserve">for </w:t>
      </w:r>
      <w:r w:rsidR="005470F0">
        <w:rPr>
          <w:sz w:val="20"/>
          <w:szCs w:val="20"/>
          <w:lang w:eastAsia="en-US"/>
        </w:rPr>
        <w:t>network and UE implementation efficiency</w:t>
      </w:r>
      <w:r w:rsidR="00A73609" w:rsidRPr="00F06242">
        <w:rPr>
          <w:sz w:val="20"/>
          <w:szCs w:val="20"/>
          <w:lang w:eastAsia="en-US"/>
        </w:rPr>
        <w:t>.</w:t>
      </w:r>
    </w:p>
    <w:p w14:paraId="53B39BE5" w14:textId="574A35F6" w:rsidR="002573C9" w:rsidRPr="00F06242" w:rsidRDefault="002573C9" w:rsidP="00B909C9">
      <w:pPr>
        <w:spacing w:before="120" w:after="120"/>
        <w:rPr>
          <w:b/>
          <w:bCs/>
          <w:i/>
          <w:iCs/>
          <w:sz w:val="20"/>
          <w:szCs w:val="20"/>
          <w:lang w:eastAsia="en-US"/>
        </w:rPr>
      </w:pPr>
      <w:r w:rsidRPr="00F06242">
        <w:rPr>
          <w:b/>
          <w:bCs/>
          <w:i/>
          <w:iCs/>
          <w:sz w:val="20"/>
          <w:szCs w:val="20"/>
          <w:lang w:eastAsia="en-US"/>
        </w:rPr>
        <w:lastRenderedPageBreak/>
        <w:t xml:space="preserve">Proposal </w:t>
      </w:r>
      <w:r w:rsidR="00235A89">
        <w:rPr>
          <w:b/>
          <w:bCs/>
          <w:i/>
          <w:iCs/>
          <w:sz w:val="20"/>
          <w:szCs w:val="20"/>
          <w:lang w:eastAsia="en-US"/>
        </w:rPr>
        <w:t>3</w:t>
      </w:r>
      <w:r w:rsidRPr="00F06242">
        <w:rPr>
          <w:b/>
          <w:bCs/>
          <w:i/>
          <w:iCs/>
          <w:sz w:val="20"/>
          <w:szCs w:val="20"/>
          <w:lang w:eastAsia="en-US"/>
        </w:rPr>
        <w:t xml:space="preserve">: </w:t>
      </w:r>
      <w:r w:rsidR="00A73609" w:rsidRPr="00F06242">
        <w:rPr>
          <w:b/>
          <w:bCs/>
          <w:i/>
          <w:iCs/>
          <w:sz w:val="20"/>
          <w:szCs w:val="20"/>
          <w:lang w:eastAsia="en-US"/>
        </w:rPr>
        <w:t xml:space="preserve">Support </w:t>
      </w:r>
      <w:r w:rsidR="00F103AD">
        <w:rPr>
          <w:b/>
          <w:bCs/>
          <w:i/>
          <w:iCs/>
          <w:sz w:val="20"/>
          <w:szCs w:val="20"/>
          <w:lang w:eastAsia="en-US"/>
        </w:rPr>
        <w:t>adaptation</w:t>
      </w:r>
      <w:r w:rsidR="00F103AD" w:rsidRPr="00F06242">
        <w:rPr>
          <w:b/>
          <w:bCs/>
          <w:i/>
          <w:iCs/>
          <w:sz w:val="20"/>
          <w:szCs w:val="20"/>
          <w:lang w:eastAsia="en-US"/>
        </w:rPr>
        <w:t xml:space="preserve"> </w:t>
      </w:r>
      <w:r w:rsidR="00A73609" w:rsidRPr="00F06242">
        <w:rPr>
          <w:b/>
          <w:bCs/>
          <w:i/>
          <w:iCs/>
          <w:sz w:val="20"/>
          <w:szCs w:val="20"/>
          <w:lang w:eastAsia="en-US"/>
        </w:rPr>
        <w:t>of SSB burst periodicity via a MAC-CE</w:t>
      </w:r>
    </w:p>
    <w:p w14:paraId="57E4B4A2" w14:textId="55050192" w:rsidR="00042B41" w:rsidRPr="00F06242" w:rsidRDefault="0074364C" w:rsidP="00F06242">
      <w:pPr>
        <w:pStyle w:val="ListParagraph"/>
        <w:numPr>
          <w:ilvl w:val="0"/>
          <w:numId w:val="56"/>
        </w:numPr>
        <w:spacing w:before="120" w:after="120"/>
        <w:rPr>
          <w:b/>
          <w:bCs/>
          <w:i/>
          <w:iCs/>
          <w:sz w:val="20"/>
          <w:szCs w:val="20"/>
          <w:lang w:eastAsia="en-US"/>
        </w:rPr>
      </w:pPr>
      <w:r w:rsidRPr="00F06242">
        <w:rPr>
          <w:b/>
          <w:bCs/>
          <w:i/>
          <w:iCs/>
          <w:sz w:val="20"/>
          <w:szCs w:val="20"/>
          <w:lang w:eastAsia="en-US"/>
        </w:rPr>
        <w:t>FFS: connection between this MAC-CE and the MAC-CE for</w:t>
      </w:r>
      <w:r w:rsidR="00FD0773">
        <w:rPr>
          <w:b/>
          <w:bCs/>
          <w:i/>
          <w:iCs/>
          <w:sz w:val="20"/>
          <w:szCs w:val="20"/>
          <w:lang w:eastAsia="en-US"/>
        </w:rPr>
        <w:t xml:space="preserve"> indicating</w:t>
      </w:r>
      <w:r w:rsidRPr="00F06242">
        <w:rPr>
          <w:b/>
          <w:bCs/>
          <w:i/>
          <w:iCs/>
          <w:sz w:val="20"/>
          <w:szCs w:val="20"/>
          <w:lang w:eastAsia="en-US"/>
        </w:rPr>
        <w:t xml:space="preserve"> on-demand SSB</w:t>
      </w:r>
      <w:r w:rsidR="00FD0773">
        <w:rPr>
          <w:b/>
          <w:bCs/>
          <w:i/>
          <w:iCs/>
          <w:sz w:val="20"/>
          <w:szCs w:val="20"/>
          <w:lang w:eastAsia="en-US"/>
        </w:rPr>
        <w:t xml:space="preserve"> transmission</w:t>
      </w:r>
      <w:r w:rsidR="00D0747A" w:rsidRPr="00F06242">
        <w:rPr>
          <w:b/>
          <w:bCs/>
          <w:i/>
          <w:iCs/>
          <w:sz w:val="20"/>
          <w:szCs w:val="20"/>
          <w:lang w:eastAsia="en-US"/>
        </w:rPr>
        <w:t>.</w:t>
      </w:r>
    </w:p>
    <w:p w14:paraId="53CDFD2D" w14:textId="70982A31" w:rsidR="00F20B69" w:rsidRPr="00A73609" w:rsidRDefault="00F20B69" w:rsidP="00A73609">
      <w:pPr>
        <w:spacing w:before="120" w:after="120"/>
        <w:rPr>
          <w:b/>
          <w:bCs/>
          <w:i/>
          <w:iCs/>
          <w:sz w:val="20"/>
          <w:szCs w:val="20"/>
          <w:highlight w:val="red"/>
          <w:lang w:eastAsia="en-US"/>
        </w:rPr>
      </w:pPr>
    </w:p>
    <w:p w14:paraId="1D6626B1" w14:textId="3DA1EC6A" w:rsidR="00CD2FF4" w:rsidRPr="00875EFE" w:rsidRDefault="00F8275F" w:rsidP="00875EFE">
      <w:pPr>
        <w:pStyle w:val="Heading1"/>
        <w:spacing w:before="120" w:after="120"/>
        <w:rPr>
          <w:rFonts w:cs="Arial"/>
          <w:sz w:val="32"/>
          <w:szCs w:val="18"/>
          <w:lang w:val="en-US"/>
        </w:rPr>
      </w:pPr>
      <w:r>
        <w:rPr>
          <w:rFonts w:cs="Arial"/>
          <w:sz w:val="32"/>
          <w:szCs w:val="18"/>
          <w:lang w:val="en-US"/>
        </w:rPr>
        <w:t>Adaptation of PRACH in Time Domain</w:t>
      </w:r>
    </w:p>
    <w:p w14:paraId="30A76B90" w14:textId="324DC2BE" w:rsidR="007A1C7D" w:rsidRPr="00F06242" w:rsidRDefault="007A1C7D" w:rsidP="00F06242">
      <w:pPr>
        <w:rPr>
          <w:sz w:val="20"/>
          <w:szCs w:val="20"/>
        </w:rPr>
      </w:pPr>
      <w:r w:rsidRPr="00F06242">
        <w:rPr>
          <w:sz w:val="20"/>
          <w:szCs w:val="20"/>
          <w:lang w:eastAsia="en-US"/>
        </w:rPr>
        <w:t>In this section, we present our views on the adaptation of PRACH in time domain.</w:t>
      </w:r>
    </w:p>
    <w:p w14:paraId="28CB8697" w14:textId="2C76A24E" w:rsidR="0045503F" w:rsidRPr="0045503F" w:rsidRDefault="0045503F" w:rsidP="0045503F">
      <w:pPr>
        <w:pStyle w:val="Heading2"/>
      </w:pPr>
      <w:r>
        <w:t>Configuration of additional PRACH resources</w:t>
      </w:r>
    </w:p>
    <w:p w14:paraId="56875E8D" w14:textId="4FC789B9" w:rsidR="007A1C7D" w:rsidRDefault="007A1C7D" w:rsidP="007A1C7D">
      <w:pPr>
        <w:spacing w:before="120" w:after="120"/>
        <w:rPr>
          <w:sz w:val="20"/>
          <w:szCs w:val="20"/>
          <w:lang w:eastAsia="en-US"/>
        </w:rPr>
      </w:pPr>
      <w:r>
        <w:rPr>
          <w:sz w:val="20"/>
          <w:szCs w:val="20"/>
          <w:lang w:eastAsia="en-US"/>
        </w:rPr>
        <w:t>RAN1#117 has made the following agreement</w:t>
      </w:r>
      <w:r w:rsidR="00BB01BF">
        <w:rPr>
          <w:sz w:val="20"/>
          <w:szCs w:val="20"/>
          <w:lang w:eastAsia="en-US"/>
        </w:rPr>
        <w:t>s</w:t>
      </w:r>
      <w:r>
        <w:rPr>
          <w:sz w:val="20"/>
          <w:szCs w:val="20"/>
          <w:lang w:eastAsia="en-US"/>
        </w:rPr>
        <w:t xml:space="preserve"> related to the configuration of additional PRACH resources:</w:t>
      </w:r>
    </w:p>
    <w:tbl>
      <w:tblPr>
        <w:tblStyle w:val="TableGrid"/>
        <w:tblW w:w="9890" w:type="dxa"/>
        <w:jc w:val="right"/>
        <w:tblLook w:val="04A0" w:firstRow="1" w:lastRow="0" w:firstColumn="1" w:lastColumn="0" w:noHBand="0" w:noVBand="1"/>
      </w:tblPr>
      <w:tblGrid>
        <w:gridCol w:w="9890"/>
      </w:tblGrid>
      <w:tr w:rsidR="007A1C7D" w:rsidRPr="009D0B43" w14:paraId="3C7B4D40" w14:textId="77777777">
        <w:trPr>
          <w:jc w:val="right"/>
        </w:trPr>
        <w:tc>
          <w:tcPr>
            <w:tcW w:w="9890" w:type="dxa"/>
          </w:tcPr>
          <w:p w14:paraId="0593BB32" w14:textId="77777777" w:rsidR="00BB01BF" w:rsidRPr="00D02803" w:rsidRDefault="00BB01BF" w:rsidP="00F06242">
            <w:pPr>
              <w:pStyle w:val="BodyText"/>
              <w:spacing w:after="0"/>
              <w:rPr>
                <w:szCs w:val="20"/>
                <w:lang w:val="en-US"/>
              </w:rPr>
            </w:pPr>
            <w:r w:rsidRPr="00D02803">
              <w:rPr>
                <w:b/>
                <w:bCs/>
                <w:szCs w:val="20"/>
                <w:highlight w:val="green"/>
                <w:lang w:val="en-US"/>
              </w:rPr>
              <w:t>Agreement</w:t>
            </w:r>
          </w:p>
          <w:p w14:paraId="0F811C26" w14:textId="77777777" w:rsidR="00BB01BF" w:rsidRPr="00D02803" w:rsidRDefault="00BB01BF" w:rsidP="00F06242">
            <w:pPr>
              <w:pStyle w:val="BodyText"/>
              <w:spacing w:after="0"/>
              <w:rPr>
                <w:szCs w:val="20"/>
                <w:lang w:val="en-US"/>
              </w:rPr>
            </w:pPr>
            <w:r w:rsidRPr="00D02803">
              <w:rPr>
                <w:szCs w:val="20"/>
              </w:rPr>
              <w:t xml:space="preserve">For adaptation of PRACH in time-domain, support at least the following case(s) </w:t>
            </w:r>
          </w:p>
          <w:p w14:paraId="67218D02" w14:textId="77777777" w:rsidR="00BB01BF" w:rsidRPr="00D02803" w:rsidRDefault="00BB01BF" w:rsidP="00F06242">
            <w:pPr>
              <w:pStyle w:val="BodyText"/>
              <w:numPr>
                <w:ilvl w:val="0"/>
                <w:numId w:val="48"/>
              </w:numPr>
              <w:spacing w:after="0"/>
              <w:rPr>
                <w:szCs w:val="20"/>
                <w:lang w:val="en-US"/>
              </w:rPr>
            </w:pPr>
            <w:r w:rsidRPr="00D02803">
              <w:rPr>
                <w:szCs w:val="20"/>
              </w:rPr>
              <w:t>Case 1: no time-domain overlap between the additional PRACH resources for NES-capable UEs and the PRACH resources for legacy UEs</w:t>
            </w:r>
          </w:p>
          <w:p w14:paraId="0D2B7034" w14:textId="77777777" w:rsidR="00BB01BF" w:rsidRPr="00D02803" w:rsidRDefault="00BB01BF" w:rsidP="00F06242">
            <w:pPr>
              <w:pStyle w:val="BodyText"/>
              <w:numPr>
                <w:ilvl w:val="0"/>
                <w:numId w:val="48"/>
              </w:numPr>
              <w:spacing w:after="0"/>
              <w:rPr>
                <w:szCs w:val="20"/>
                <w:lang w:val="en-US"/>
              </w:rPr>
            </w:pPr>
            <w:r w:rsidRPr="00D02803">
              <w:rPr>
                <w:szCs w:val="20"/>
              </w:rPr>
              <w:t>Case 2: time-domain overlap but no overlap in frequency domain between the additional PRACH resources for NES-capable UEs and the PRACH resources for legacy UEs</w:t>
            </w:r>
          </w:p>
          <w:p w14:paraId="567C32A3" w14:textId="77777777" w:rsidR="00BB01BF" w:rsidRPr="00D02803" w:rsidRDefault="00BB01BF" w:rsidP="00F06242">
            <w:pPr>
              <w:pStyle w:val="BodyText"/>
              <w:numPr>
                <w:ilvl w:val="0"/>
                <w:numId w:val="48"/>
              </w:numPr>
              <w:spacing w:after="0"/>
              <w:rPr>
                <w:szCs w:val="20"/>
                <w:lang w:val="en-US"/>
              </w:rPr>
            </w:pPr>
            <w:r w:rsidRPr="00D02803">
              <w:rPr>
                <w:szCs w:val="20"/>
              </w:rPr>
              <w:t>Case 3: additional PRACH resources for NES-capable UEs and legacy PRACH resources overlap neither in time nor frequency domains</w:t>
            </w:r>
          </w:p>
          <w:p w14:paraId="75AF7672" w14:textId="77777777" w:rsidR="00BB01BF" w:rsidRPr="00D02803" w:rsidRDefault="00BB01BF" w:rsidP="00F06242">
            <w:pPr>
              <w:pStyle w:val="BodyText"/>
              <w:numPr>
                <w:ilvl w:val="0"/>
                <w:numId w:val="48"/>
              </w:numPr>
              <w:spacing w:after="0"/>
              <w:rPr>
                <w:szCs w:val="20"/>
                <w:lang w:val="en-US"/>
              </w:rPr>
            </w:pPr>
            <w:r w:rsidRPr="00D02803">
              <w:rPr>
                <w:szCs w:val="20"/>
              </w:rPr>
              <w:t>FFS: whether additional conditions are needed to support the above cases</w:t>
            </w:r>
          </w:p>
          <w:p w14:paraId="675FEE72" w14:textId="77777777" w:rsidR="00BB01BF" w:rsidRPr="00D02803" w:rsidRDefault="00BB01BF" w:rsidP="00F06242">
            <w:pPr>
              <w:pStyle w:val="BodyText"/>
              <w:numPr>
                <w:ilvl w:val="0"/>
                <w:numId w:val="48"/>
              </w:numPr>
              <w:spacing w:after="0"/>
              <w:rPr>
                <w:szCs w:val="20"/>
                <w:lang w:val="en-US"/>
              </w:rPr>
            </w:pPr>
            <w:r w:rsidRPr="00D02803">
              <w:rPr>
                <w:szCs w:val="20"/>
              </w:rPr>
              <w:t>FFS: Additional case whether full/partial overlap in both time and frequency is allowed</w:t>
            </w:r>
          </w:p>
          <w:p w14:paraId="664B6F24" w14:textId="77777777" w:rsidR="00BB01BF" w:rsidRPr="00D02803" w:rsidRDefault="00BB01BF" w:rsidP="00F06242">
            <w:pPr>
              <w:pStyle w:val="BodyText"/>
              <w:numPr>
                <w:ilvl w:val="0"/>
                <w:numId w:val="48"/>
              </w:numPr>
              <w:spacing w:after="0"/>
              <w:rPr>
                <w:szCs w:val="20"/>
                <w:lang w:val="en-US"/>
              </w:rPr>
            </w:pPr>
            <w:r w:rsidRPr="00D02803">
              <w:rPr>
                <w:szCs w:val="20"/>
              </w:rPr>
              <w:t>Above does not preclude discussion for the case where the configuration for additional PRACH resources contains legacy PRACH resources</w:t>
            </w:r>
          </w:p>
          <w:p w14:paraId="578AF858" w14:textId="77777777" w:rsidR="00BB01BF" w:rsidRPr="00F06242" w:rsidRDefault="00BB01BF" w:rsidP="00F06242">
            <w:pPr>
              <w:pStyle w:val="BodyText"/>
              <w:spacing w:after="0"/>
              <w:rPr>
                <w:b/>
                <w:bCs/>
                <w:szCs w:val="20"/>
                <w:highlight w:val="green"/>
                <w:lang w:val="en-US"/>
              </w:rPr>
            </w:pPr>
          </w:p>
          <w:p w14:paraId="22432244" w14:textId="15542137" w:rsidR="007A1C7D" w:rsidRPr="00BD5EEB" w:rsidRDefault="007A1C7D" w:rsidP="00F06242">
            <w:pPr>
              <w:pStyle w:val="BodyText"/>
              <w:spacing w:after="0"/>
              <w:rPr>
                <w:szCs w:val="20"/>
              </w:rPr>
            </w:pPr>
            <w:r w:rsidRPr="00AE64CC">
              <w:rPr>
                <w:b/>
                <w:bCs/>
                <w:szCs w:val="20"/>
                <w:highlight w:val="green"/>
              </w:rPr>
              <w:t>Agreement</w:t>
            </w:r>
          </w:p>
          <w:p w14:paraId="0486496C" w14:textId="77777777" w:rsidR="007A1C7D" w:rsidRPr="00BD5EEB" w:rsidRDefault="007A1C7D" w:rsidP="00F06242">
            <w:pPr>
              <w:pStyle w:val="BodyText"/>
              <w:spacing w:after="0"/>
              <w:rPr>
                <w:szCs w:val="20"/>
              </w:rPr>
            </w:pPr>
            <w:r w:rsidRPr="00BD5EEB">
              <w:rPr>
                <w:szCs w:val="20"/>
              </w:rPr>
              <w:t xml:space="preserve">For adaptation of PRACH in time-domain, the additional PRACH resources are configured based on at least: </w:t>
            </w:r>
          </w:p>
          <w:p w14:paraId="2EBB68FC" w14:textId="77777777" w:rsidR="007A1C7D" w:rsidRPr="00BD5EEB" w:rsidRDefault="007A1C7D" w:rsidP="00F06242">
            <w:pPr>
              <w:pStyle w:val="BodyText"/>
              <w:numPr>
                <w:ilvl w:val="0"/>
                <w:numId w:val="52"/>
              </w:numPr>
              <w:spacing w:after="0"/>
              <w:rPr>
                <w:szCs w:val="20"/>
              </w:rPr>
            </w:pPr>
            <w:r w:rsidRPr="00BD5EEB">
              <w:rPr>
                <w:szCs w:val="20"/>
              </w:rPr>
              <w:t xml:space="preserve">a PRACH configuration index </w:t>
            </w:r>
          </w:p>
          <w:p w14:paraId="66B76097" w14:textId="77777777" w:rsidR="007A1C7D" w:rsidRPr="00BD5EEB" w:rsidRDefault="007A1C7D" w:rsidP="00F06242">
            <w:pPr>
              <w:pStyle w:val="BodyText"/>
              <w:numPr>
                <w:ilvl w:val="0"/>
                <w:numId w:val="52"/>
              </w:numPr>
              <w:spacing w:after="0"/>
              <w:rPr>
                <w:szCs w:val="20"/>
              </w:rPr>
            </w:pPr>
            <w:r w:rsidRPr="00BD5EEB">
              <w:rPr>
                <w:szCs w:val="20"/>
              </w:rPr>
              <w:t xml:space="preserve">FFS: whether the PRACH configuration index is same and/or different from the PRACH configuration index for the legacy PRACH resources </w:t>
            </w:r>
          </w:p>
          <w:p w14:paraId="240160EA" w14:textId="77777777" w:rsidR="007A1C7D" w:rsidRPr="00BD5EEB" w:rsidRDefault="007A1C7D" w:rsidP="00F06242">
            <w:pPr>
              <w:pStyle w:val="BodyText"/>
              <w:spacing w:after="0"/>
              <w:rPr>
                <w:szCs w:val="20"/>
              </w:rPr>
            </w:pPr>
            <w:r w:rsidRPr="00BD5EEB">
              <w:rPr>
                <w:szCs w:val="20"/>
              </w:rPr>
              <w:t>Study further the following</w:t>
            </w:r>
          </w:p>
          <w:p w14:paraId="63EFC59A" w14:textId="77777777" w:rsidR="007A1C7D" w:rsidRPr="00BD5EEB" w:rsidRDefault="007A1C7D" w:rsidP="00F06242">
            <w:pPr>
              <w:pStyle w:val="BodyText"/>
              <w:numPr>
                <w:ilvl w:val="0"/>
                <w:numId w:val="53"/>
              </w:numPr>
              <w:spacing w:after="0"/>
              <w:rPr>
                <w:szCs w:val="20"/>
              </w:rPr>
            </w:pPr>
            <w:r w:rsidRPr="00BD5EEB">
              <w:rPr>
                <w:szCs w:val="20"/>
              </w:rPr>
              <w:t xml:space="preserve">When the PRACH configuration index for the additional PRACH resources is same as the PRACH configuration index for the legacy resource, </w:t>
            </w:r>
          </w:p>
          <w:p w14:paraId="007C8190" w14:textId="77777777" w:rsidR="007A1C7D" w:rsidRPr="00BD5EEB" w:rsidRDefault="007A1C7D" w:rsidP="00F06242">
            <w:pPr>
              <w:pStyle w:val="BodyText"/>
              <w:numPr>
                <w:ilvl w:val="1"/>
                <w:numId w:val="53"/>
              </w:numPr>
              <w:spacing w:after="0"/>
              <w:rPr>
                <w:szCs w:val="20"/>
              </w:rPr>
            </w:pPr>
            <w:r w:rsidRPr="00BD5EEB">
              <w:rPr>
                <w:szCs w:val="20"/>
              </w:rPr>
              <w:t>Additional parameter(s) for determining the additional PRACH resources e.g.</w:t>
            </w:r>
          </w:p>
          <w:p w14:paraId="438311E8" w14:textId="77777777" w:rsidR="007A1C7D" w:rsidRPr="00BD5EEB" w:rsidRDefault="007A1C7D" w:rsidP="00F06242">
            <w:pPr>
              <w:pStyle w:val="BodyText"/>
              <w:numPr>
                <w:ilvl w:val="2"/>
                <w:numId w:val="53"/>
              </w:numPr>
              <w:spacing w:after="0"/>
              <w:rPr>
                <w:szCs w:val="20"/>
              </w:rPr>
            </w:pPr>
            <w:r w:rsidRPr="00BD5EEB">
              <w:rPr>
                <w:szCs w:val="20"/>
              </w:rPr>
              <w:t xml:space="preserve">Scaled/adjusted PRACH configuration period </w:t>
            </w:r>
          </w:p>
          <w:p w14:paraId="1652CBA6" w14:textId="77777777" w:rsidR="007A1C7D" w:rsidRPr="00BD5EEB" w:rsidRDefault="007A1C7D" w:rsidP="00F06242">
            <w:pPr>
              <w:pStyle w:val="BodyText"/>
              <w:numPr>
                <w:ilvl w:val="2"/>
                <w:numId w:val="53"/>
              </w:numPr>
              <w:spacing w:after="0"/>
              <w:rPr>
                <w:szCs w:val="20"/>
              </w:rPr>
            </w:pPr>
            <w:r w:rsidRPr="00BD5EEB">
              <w:rPr>
                <w:szCs w:val="20"/>
              </w:rPr>
              <w:t>Additional timing offset</w:t>
            </w:r>
          </w:p>
          <w:p w14:paraId="015B607F" w14:textId="77777777" w:rsidR="007A1C7D" w:rsidRPr="00BD5EEB" w:rsidRDefault="007A1C7D" w:rsidP="00F06242">
            <w:pPr>
              <w:pStyle w:val="BodyText"/>
              <w:numPr>
                <w:ilvl w:val="2"/>
                <w:numId w:val="53"/>
              </w:numPr>
              <w:spacing w:after="0"/>
              <w:rPr>
                <w:szCs w:val="20"/>
              </w:rPr>
            </w:pPr>
            <w:r w:rsidRPr="00BD5EEB">
              <w:rPr>
                <w:szCs w:val="20"/>
              </w:rPr>
              <w:t xml:space="preserve">Adjusting the parameters (e.g., (x, y) value and slot number) of the PRACH configuration </w:t>
            </w:r>
          </w:p>
          <w:p w14:paraId="29919CAA" w14:textId="77777777" w:rsidR="007A1C7D" w:rsidRPr="00BD5EEB" w:rsidRDefault="007A1C7D" w:rsidP="00F06242">
            <w:pPr>
              <w:pStyle w:val="BodyText"/>
              <w:numPr>
                <w:ilvl w:val="2"/>
                <w:numId w:val="53"/>
              </w:numPr>
              <w:spacing w:after="0"/>
              <w:rPr>
                <w:szCs w:val="20"/>
              </w:rPr>
            </w:pPr>
            <w:r w:rsidRPr="00BD5EEB">
              <w:rPr>
                <w:szCs w:val="20"/>
              </w:rPr>
              <w:t>Muting/masking ROs</w:t>
            </w:r>
          </w:p>
          <w:p w14:paraId="5233E5E6" w14:textId="77777777" w:rsidR="007A1C7D" w:rsidRPr="00BD5EEB" w:rsidRDefault="007A1C7D" w:rsidP="00F06242">
            <w:pPr>
              <w:pStyle w:val="BodyText"/>
              <w:numPr>
                <w:ilvl w:val="0"/>
                <w:numId w:val="53"/>
              </w:numPr>
              <w:spacing w:after="0"/>
              <w:rPr>
                <w:szCs w:val="20"/>
              </w:rPr>
            </w:pPr>
            <w:r w:rsidRPr="00BD5EEB">
              <w:rPr>
                <w:szCs w:val="20"/>
              </w:rPr>
              <w:t>When the PRACH configuration index for the additional PRACH resources is different from the PRACH configuration index for the legacy resource</w:t>
            </w:r>
          </w:p>
          <w:p w14:paraId="2C077A1E" w14:textId="77777777" w:rsidR="007A1C7D" w:rsidRPr="00BD5EEB" w:rsidRDefault="007A1C7D" w:rsidP="00F06242">
            <w:pPr>
              <w:pStyle w:val="BodyText"/>
              <w:numPr>
                <w:ilvl w:val="1"/>
                <w:numId w:val="53"/>
              </w:numPr>
              <w:spacing w:after="0"/>
              <w:rPr>
                <w:szCs w:val="20"/>
              </w:rPr>
            </w:pPr>
            <w:r w:rsidRPr="00BD5EEB">
              <w:rPr>
                <w:szCs w:val="20"/>
              </w:rPr>
              <w:t xml:space="preserve">Additional mechanisms (if any) for determining the additional PRACH resources e.g. </w:t>
            </w:r>
          </w:p>
          <w:p w14:paraId="35E48CB1" w14:textId="77777777" w:rsidR="007A1C7D" w:rsidRPr="00BD5EEB" w:rsidRDefault="007A1C7D" w:rsidP="00F06242">
            <w:pPr>
              <w:pStyle w:val="BodyText"/>
              <w:numPr>
                <w:ilvl w:val="2"/>
                <w:numId w:val="53"/>
              </w:numPr>
              <w:spacing w:after="0"/>
              <w:rPr>
                <w:szCs w:val="20"/>
              </w:rPr>
            </w:pPr>
            <w:r w:rsidRPr="00BD5EEB">
              <w:rPr>
                <w:szCs w:val="20"/>
              </w:rPr>
              <w:t>Muting/masking ROs (e.g. for the case when the PRACH configuration index for the additional PRACH resources contains legacy resources)</w:t>
            </w:r>
          </w:p>
          <w:p w14:paraId="07F426A5" w14:textId="6293E212" w:rsidR="007A1C7D" w:rsidRPr="007A1C7D" w:rsidRDefault="007A1C7D" w:rsidP="00F06242">
            <w:pPr>
              <w:pStyle w:val="BodyText"/>
              <w:numPr>
                <w:ilvl w:val="0"/>
                <w:numId w:val="53"/>
              </w:numPr>
              <w:spacing w:after="0"/>
              <w:rPr>
                <w:szCs w:val="20"/>
              </w:rPr>
            </w:pPr>
            <w:r w:rsidRPr="00BD5EEB">
              <w:rPr>
                <w:szCs w:val="20"/>
              </w:rPr>
              <w:t>Additional parameters to facilitate condensed/cluster RACH resources in time-domain (including whether needed)</w:t>
            </w:r>
          </w:p>
        </w:tc>
      </w:tr>
    </w:tbl>
    <w:p w14:paraId="61C77FB8" w14:textId="77777777" w:rsidR="007A1C7D" w:rsidRDefault="007A1C7D" w:rsidP="007A1C7D">
      <w:pPr>
        <w:spacing w:before="120" w:after="120"/>
        <w:rPr>
          <w:sz w:val="20"/>
          <w:szCs w:val="20"/>
          <w:lang w:eastAsia="en-US"/>
        </w:rPr>
      </w:pPr>
    </w:p>
    <w:p w14:paraId="2DD0138E" w14:textId="0A401F90" w:rsidR="006B6215" w:rsidRPr="00F06242" w:rsidRDefault="0065581A" w:rsidP="006B6215">
      <w:pPr>
        <w:spacing w:before="120" w:after="120"/>
        <w:rPr>
          <w:sz w:val="20"/>
          <w:szCs w:val="20"/>
          <w:lang w:eastAsia="en-US"/>
        </w:rPr>
      </w:pPr>
      <w:r>
        <w:rPr>
          <w:sz w:val="20"/>
          <w:szCs w:val="20"/>
          <w:lang w:eastAsia="en-US"/>
        </w:rPr>
        <w:t xml:space="preserve">One of the main goals of this work item is to </w:t>
      </w:r>
      <w:r w:rsidR="00AD71F9">
        <w:rPr>
          <w:sz w:val="20"/>
          <w:szCs w:val="20"/>
          <w:lang w:eastAsia="en-US"/>
        </w:rPr>
        <w:t>have no/minimal impact</w:t>
      </w:r>
      <w:r>
        <w:rPr>
          <w:sz w:val="20"/>
          <w:szCs w:val="20"/>
          <w:lang w:eastAsia="en-US"/>
        </w:rPr>
        <w:t xml:space="preserve"> to the legacy UE.</w:t>
      </w:r>
      <w:r w:rsidR="007F5C93">
        <w:rPr>
          <w:sz w:val="20"/>
          <w:szCs w:val="20"/>
          <w:lang w:eastAsia="en-US"/>
        </w:rPr>
        <w:t xml:space="preserve"> Therefore</w:t>
      </w:r>
      <w:r w:rsidR="006B6215">
        <w:rPr>
          <w:sz w:val="20"/>
          <w:szCs w:val="20"/>
          <w:lang w:eastAsia="en-US"/>
        </w:rPr>
        <w:t>, it is important to keep the legacy PRACH resources the same with no impact from the additional PRACH</w:t>
      </w:r>
      <w:r w:rsidR="007F5C93">
        <w:rPr>
          <w:sz w:val="20"/>
          <w:szCs w:val="20"/>
          <w:lang w:eastAsia="en-US"/>
        </w:rPr>
        <w:t xml:space="preserve"> resources</w:t>
      </w:r>
      <w:r w:rsidR="006B6215">
        <w:rPr>
          <w:sz w:val="20"/>
          <w:szCs w:val="20"/>
          <w:lang w:eastAsia="en-US"/>
        </w:rPr>
        <w:t xml:space="preserve">. </w:t>
      </w:r>
      <w:r w:rsidR="00995F0C">
        <w:rPr>
          <w:sz w:val="20"/>
          <w:szCs w:val="20"/>
          <w:lang w:eastAsia="en-US"/>
        </w:rPr>
        <w:t>No</w:t>
      </w:r>
      <w:r w:rsidR="006B6215">
        <w:rPr>
          <w:sz w:val="20"/>
          <w:szCs w:val="20"/>
          <w:lang w:eastAsia="en-US"/>
        </w:rPr>
        <w:t xml:space="preserve"> impact </w:t>
      </w:r>
      <w:r w:rsidR="00995F0C">
        <w:rPr>
          <w:sz w:val="20"/>
          <w:szCs w:val="20"/>
          <w:lang w:eastAsia="en-US"/>
        </w:rPr>
        <w:t>would</w:t>
      </w:r>
      <w:r w:rsidR="006B6215">
        <w:rPr>
          <w:sz w:val="20"/>
          <w:szCs w:val="20"/>
          <w:lang w:eastAsia="en-US"/>
        </w:rPr>
        <w:t xml:space="preserve"> be </w:t>
      </w:r>
      <w:r w:rsidR="00995F0C">
        <w:rPr>
          <w:sz w:val="20"/>
          <w:szCs w:val="20"/>
          <w:lang w:eastAsia="en-US"/>
        </w:rPr>
        <w:t>achieved by not allowing</w:t>
      </w:r>
      <w:r w:rsidR="00AD71F9">
        <w:rPr>
          <w:sz w:val="20"/>
          <w:szCs w:val="20"/>
          <w:lang w:eastAsia="en-US"/>
        </w:rPr>
        <w:t xml:space="preserve"> time and frequency</w:t>
      </w:r>
      <w:r w:rsidR="00995F0C">
        <w:rPr>
          <w:sz w:val="20"/>
          <w:szCs w:val="20"/>
          <w:lang w:eastAsia="en-US"/>
        </w:rPr>
        <w:t xml:space="preserve"> overlap</w:t>
      </w:r>
      <w:r w:rsidR="006B6215">
        <w:rPr>
          <w:sz w:val="20"/>
          <w:szCs w:val="20"/>
          <w:lang w:eastAsia="en-US"/>
        </w:rPr>
        <w:t xml:space="preserve">, even partial, between the </w:t>
      </w:r>
      <w:r w:rsidR="00C55F51">
        <w:rPr>
          <w:sz w:val="20"/>
          <w:szCs w:val="20"/>
          <w:lang w:eastAsia="en-US"/>
        </w:rPr>
        <w:t xml:space="preserve">legacy and </w:t>
      </w:r>
      <w:r w:rsidR="006B6215">
        <w:rPr>
          <w:sz w:val="20"/>
          <w:szCs w:val="20"/>
          <w:lang w:eastAsia="en-US"/>
        </w:rPr>
        <w:t>additional ROs</w:t>
      </w:r>
      <w:r w:rsidR="00C55F51">
        <w:rPr>
          <w:sz w:val="20"/>
          <w:szCs w:val="20"/>
          <w:lang w:eastAsia="en-US"/>
        </w:rPr>
        <w:t xml:space="preserve">. </w:t>
      </w:r>
      <w:r w:rsidR="00235A89">
        <w:rPr>
          <w:sz w:val="20"/>
          <w:szCs w:val="20"/>
          <w:lang w:eastAsia="en-US"/>
        </w:rPr>
        <w:t>This goal can be realized by the proper definition of</w:t>
      </w:r>
      <w:r w:rsidR="006B6215">
        <w:rPr>
          <w:sz w:val="20"/>
          <w:szCs w:val="20"/>
          <w:lang w:eastAsia="en-US"/>
        </w:rPr>
        <w:t xml:space="preserve"> what an additional PRACH resource is. Since an additional PRACH resource is only complementary to the legacy PRACH resource</w:t>
      </w:r>
      <w:r w:rsidR="00AD71F9">
        <w:rPr>
          <w:sz w:val="20"/>
          <w:szCs w:val="20"/>
          <w:lang w:eastAsia="en-US"/>
        </w:rPr>
        <w:t>s</w:t>
      </w:r>
      <w:r w:rsidR="006B6215">
        <w:rPr>
          <w:sz w:val="20"/>
          <w:szCs w:val="20"/>
          <w:lang w:eastAsia="en-US"/>
        </w:rPr>
        <w:t>, the additional PRACH resources should not override or change the definition of the legacy PRACH resource</w:t>
      </w:r>
      <w:r w:rsidR="00AD71F9">
        <w:rPr>
          <w:sz w:val="20"/>
          <w:szCs w:val="20"/>
          <w:lang w:eastAsia="en-US"/>
        </w:rPr>
        <w:t>s</w:t>
      </w:r>
      <w:r w:rsidR="006B6215">
        <w:rPr>
          <w:sz w:val="20"/>
          <w:szCs w:val="20"/>
          <w:lang w:eastAsia="en-US"/>
        </w:rPr>
        <w:t>. Therefore, the additional PRACH resources should be defined as the set of PRACH resources defined by the additional PRACH configuration</w:t>
      </w:r>
      <w:r w:rsidR="008511BE">
        <w:rPr>
          <w:sz w:val="20"/>
          <w:szCs w:val="20"/>
          <w:lang w:eastAsia="en-US"/>
        </w:rPr>
        <w:t xml:space="preserve"> parameter(s)</w:t>
      </w:r>
      <w:r w:rsidR="006B6215">
        <w:rPr>
          <w:sz w:val="20"/>
          <w:szCs w:val="20"/>
          <w:lang w:eastAsia="en-US"/>
        </w:rPr>
        <w:t xml:space="preserve"> </w:t>
      </w:r>
      <w:r w:rsidR="00BA6039">
        <w:rPr>
          <w:sz w:val="20"/>
          <w:szCs w:val="20"/>
          <w:lang w:eastAsia="en-US"/>
        </w:rPr>
        <w:t xml:space="preserve">(e.g., </w:t>
      </w:r>
      <w:r w:rsidR="00FD1720">
        <w:rPr>
          <w:sz w:val="20"/>
          <w:szCs w:val="20"/>
          <w:lang w:eastAsia="en-US"/>
        </w:rPr>
        <w:t xml:space="preserve">for </w:t>
      </w:r>
      <w:r w:rsidR="00C451A6">
        <w:rPr>
          <w:sz w:val="20"/>
          <w:szCs w:val="20"/>
          <w:lang w:eastAsia="en-US"/>
        </w:rPr>
        <w:t>PRACH configuration periodicity</w:t>
      </w:r>
      <w:r w:rsidR="009464BC">
        <w:rPr>
          <w:sz w:val="20"/>
          <w:szCs w:val="20"/>
          <w:lang w:eastAsia="en-US"/>
        </w:rPr>
        <w:t xml:space="preserve"> or PRACH configuration index</w:t>
      </w:r>
      <w:r w:rsidR="00BA6039">
        <w:rPr>
          <w:sz w:val="20"/>
          <w:szCs w:val="20"/>
          <w:lang w:eastAsia="en-US"/>
        </w:rPr>
        <w:t xml:space="preserve">) </w:t>
      </w:r>
      <w:r w:rsidR="006B6215">
        <w:rPr>
          <w:sz w:val="20"/>
          <w:szCs w:val="20"/>
          <w:lang w:eastAsia="en-US"/>
        </w:rPr>
        <w:t>that do not overlap</w:t>
      </w:r>
      <w:r w:rsidR="00AD71F9">
        <w:rPr>
          <w:sz w:val="20"/>
          <w:szCs w:val="20"/>
          <w:lang w:eastAsia="en-US"/>
        </w:rPr>
        <w:t>, even partially in time and frequency</w:t>
      </w:r>
      <w:r w:rsidR="006B6215">
        <w:rPr>
          <w:sz w:val="20"/>
          <w:szCs w:val="20"/>
          <w:lang w:eastAsia="en-US"/>
        </w:rPr>
        <w:t xml:space="preserve"> with any legacy PRACH resources.</w:t>
      </w:r>
    </w:p>
    <w:p w14:paraId="4C619B3B" w14:textId="77777777" w:rsidR="007C1EF8" w:rsidRDefault="007C1EF8" w:rsidP="006B6215">
      <w:pPr>
        <w:spacing w:before="120" w:after="120"/>
        <w:rPr>
          <w:b/>
          <w:bCs/>
          <w:i/>
          <w:iCs/>
          <w:sz w:val="20"/>
          <w:szCs w:val="20"/>
          <w:lang w:eastAsia="en-US"/>
        </w:rPr>
      </w:pPr>
    </w:p>
    <w:p w14:paraId="28A66BE4" w14:textId="46DB1C5B" w:rsidR="00A55979" w:rsidRPr="00F06242" w:rsidRDefault="000575F9" w:rsidP="007C1EF8">
      <w:pPr>
        <w:spacing w:before="120" w:after="120"/>
        <w:rPr>
          <w:b/>
          <w:i/>
          <w:sz w:val="20"/>
          <w:szCs w:val="20"/>
          <w:lang w:eastAsia="en-US"/>
        </w:rPr>
      </w:pPr>
      <w:r>
        <w:rPr>
          <w:b/>
          <w:bCs/>
          <w:i/>
          <w:iCs/>
          <w:sz w:val="20"/>
          <w:szCs w:val="20"/>
          <w:lang w:eastAsia="en-US"/>
        </w:rPr>
        <w:t>Proposal</w:t>
      </w:r>
      <w:r w:rsidR="00FC74D0">
        <w:rPr>
          <w:b/>
          <w:bCs/>
          <w:i/>
          <w:iCs/>
          <w:sz w:val="20"/>
          <w:szCs w:val="20"/>
          <w:lang w:eastAsia="en-US"/>
        </w:rPr>
        <w:t xml:space="preserve"> </w:t>
      </w:r>
      <w:r w:rsidR="00C201C9">
        <w:rPr>
          <w:b/>
          <w:bCs/>
          <w:i/>
          <w:iCs/>
          <w:sz w:val="20"/>
          <w:szCs w:val="20"/>
          <w:lang w:eastAsia="en-US"/>
        </w:rPr>
        <w:t>5</w:t>
      </w:r>
      <w:r w:rsidR="00FC74D0">
        <w:rPr>
          <w:b/>
          <w:bCs/>
          <w:i/>
          <w:iCs/>
          <w:sz w:val="20"/>
          <w:szCs w:val="20"/>
          <w:lang w:eastAsia="en-US"/>
        </w:rPr>
        <w:t xml:space="preserve">: </w:t>
      </w:r>
      <w:r w:rsidR="00AD71F9">
        <w:rPr>
          <w:b/>
          <w:bCs/>
          <w:i/>
          <w:iCs/>
          <w:sz w:val="20"/>
          <w:szCs w:val="20"/>
          <w:lang w:eastAsia="en-US"/>
        </w:rPr>
        <w:t>Define the additional PRACH resources as the</w:t>
      </w:r>
      <w:r w:rsidR="00B34861">
        <w:rPr>
          <w:b/>
          <w:bCs/>
          <w:i/>
          <w:iCs/>
          <w:sz w:val="20"/>
          <w:szCs w:val="20"/>
          <w:lang w:eastAsia="en-US"/>
        </w:rPr>
        <w:t xml:space="preserve"> </w:t>
      </w:r>
      <w:r w:rsidR="00A1658A">
        <w:rPr>
          <w:b/>
          <w:bCs/>
          <w:i/>
          <w:iCs/>
          <w:sz w:val="20"/>
          <w:szCs w:val="20"/>
          <w:lang w:eastAsia="en-US"/>
        </w:rPr>
        <w:t xml:space="preserve">PRACH </w:t>
      </w:r>
      <w:r w:rsidR="00400A8C">
        <w:rPr>
          <w:b/>
          <w:bCs/>
          <w:i/>
          <w:iCs/>
          <w:sz w:val="20"/>
          <w:szCs w:val="20"/>
          <w:lang w:eastAsia="en-US"/>
        </w:rPr>
        <w:t xml:space="preserve">resources </w:t>
      </w:r>
      <w:r w:rsidR="00A1658A">
        <w:rPr>
          <w:b/>
          <w:bCs/>
          <w:i/>
          <w:iCs/>
          <w:sz w:val="20"/>
          <w:szCs w:val="20"/>
          <w:lang w:eastAsia="en-US"/>
        </w:rPr>
        <w:t xml:space="preserve">that </w:t>
      </w:r>
      <w:r w:rsidR="00B34861">
        <w:rPr>
          <w:b/>
          <w:bCs/>
          <w:i/>
          <w:iCs/>
          <w:sz w:val="20"/>
          <w:szCs w:val="20"/>
          <w:lang w:eastAsia="en-US"/>
        </w:rPr>
        <w:t xml:space="preserve">are </w:t>
      </w:r>
      <w:r w:rsidR="009B6EF1">
        <w:rPr>
          <w:b/>
          <w:bCs/>
          <w:i/>
          <w:iCs/>
          <w:sz w:val="20"/>
          <w:szCs w:val="20"/>
          <w:lang w:eastAsia="en-US"/>
        </w:rPr>
        <w:t>derived based on the additional PRACH configuration</w:t>
      </w:r>
      <w:r w:rsidR="00405854">
        <w:rPr>
          <w:b/>
          <w:bCs/>
          <w:i/>
          <w:iCs/>
          <w:sz w:val="20"/>
          <w:szCs w:val="20"/>
          <w:lang w:eastAsia="en-US"/>
        </w:rPr>
        <w:t xml:space="preserve"> parameter(s)</w:t>
      </w:r>
      <w:r w:rsidR="009B6EF1">
        <w:rPr>
          <w:b/>
          <w:bCs/>
          <w:i/>
          <w:iCs/>
          <w:sz w:val="20"/>
          <w:szCs w:val="20"/>
          <w:lang w:eastAsia="en-US"/>
        </w:rPr>
        <w:t xml:space="preserve"> </w:t>
      </w:r>
      <w:r w:rsidR="00E47953">
        <w:rPr>
          <w:b/>
          <w:bCs/>
          <w:i/>
          <w:iCs/>
          <w:sz w:val="20"/>
          <w:szCs w:val="20"/>
          <w:lang w:eastAsia="en-US"/>
        </w:rPr>
        <w:t>and</w:t>
      </w:r>
      <w:r w:rsidR="00AF29AD">
        <w:rPr>
          <w:b/>
          <w:bCs/>
          <w:i/>
          <w:iCs/>
          <w:sz w:val="20"/>
          <w:szCs w:val="20"/>
          <w:lang w:eastAsia="en-US"/>
        </w:rPr>
        <w:t xml:space="preserve"> do not overlap </w:t>
      </w:r>
      <w:r w:rsidR="00AD7793">
        <w:rPr>
          <w:b/>
          <w:bCs/>
          <w:i/>
          <w:iCs/>
          <w:sz w:val="20"/>
          <w:szCs w:val="20"/>
          <w:lang w:eastAsia="en-US"/>
        </w:rPr>
        <w:t xml:space="preserve">in </w:t>
      </w:r>
      <w:r w:rsidR="00615B35">
        <w:rPr>
          <w:b/>
          <w:bCs/>
          <w:i/>
          <w:iCs/>
          <w:sz w:val="20"/>
          <w:szCs w:val="20"/>
          <w:lang w:eastAsia="en-US"/>
        </w:rPr>
        <w:t xml:space="preserve">both </w:t>
      </w:r>
      <w:r w:rsidR="00AD7793">
        <w:rPr>
          <w:b/>
          <w:bCs/>
          <w:i/>
          <w:iCs/>
          <w:sz w:val="20"/>
          <w:szCs w:val="20"/>
          <w:lang w:eastAsia="en-US"/>
        </w:rPr>
        <w:t>time and frequency</w:t>
      </w:r>
      <w:r w:rsidR="00AF29AD">
        <w:rPr>
          <w:b/>
          <w:bCs/>
          <w:i/>
          <w:iCs/>
          <w:sz w:val="20"/>
          <w:szCs w:val="20"/>
          <w:lang w:eastAsia="en-US"/>
        </w:rPr>
        <w:t xml:space="preserve"> </w:t>
      </w:r>
      <w:r w:rsidR="00DC0C7B">
        <w:rPr>
          <w:b/>
          <w:bCs/>
          <w:i/>
          <w:iCs/>
          <w:sz w:val="20"/>
          <w:szCs w:val="20"/>
          <w:lang w:eastAsia="en-US"/>
        </w:rPr>
        <w:t xml:space="preserve">with </w:t>
      </w:r>
      <w:r w:rsidR="00A31673">
        <w:rPr>
          <w:b/>
          <w:bCs/>
          <w:i/>
          <w:iCs/>
          <w:sz w:val="20"/>
          <w:szCs w:val="20"/>
          <w:lang w:eastAsia="en-US"/>
        </w:rPr>
        <w:t>PRACH resources configured for legacy UEs.</w:t>
      </w:r>
    </w:p>
    <w:p w14:paraId="4A6BCF07" w14:textId="48AA368D" w:rsidR="00C5551C" w:rsidRDefault="00A55979" w:rsidP="006B6215">
      <w:pPr>
        <w:spacing w:before="120" w:after="120"/>
        <w:rPr>
          <w:sz w:val="20"/>
          <w:szCs w:val="20"/>
          <w:lang w:eastAsia="en-US"/>
        </w:rPr>
      </w:pPr>
      <w:r>
        <w:rPr>
          <w:sz w:val="20"/>
          <w:szCs w:val="20"/>
          <w:lang w:eastAsia="en-US"/>
        </w:rPr>
        <w:lastRenderedPageBreak/>
        <w:t>Further to the above discussion, i</w:t>
      </w:r>
      <w:r w:rsidR="006B6215">
        <w:rPr>
          <w:sz w:val="20"/>
          <w:szCs w:val="20"/>
          <w:lang w:eastAsia="en-US"/>
        </w:rPr>
        <w:t xml:space="preserve">t was agreed in RAN1#117 that the additional PRACH configurations are </w:t>
      </w:r>
      <w:r w:rsidR="006777A7">
        <w:rPr>
          <w:sz w:val="20"/>
          <w:szCs w:val="20"/>
          <w:lang w:eastAsia="en-US"/>
        </w:rPr>
        <w:t xml:space="preserve">defined by at least </w:t>
      </w:r>
      <w:r w:rsidR="00BC0DA6">
        <w:rPr>
          <w:sz w:val="20"/>
          <w:szCs w:val="20"/>
          <w:lang w:eastAsia="en-US"/>
        </w:rPr>
        <w:t>based on</w:t>
      </w:r>
      <w:r w:rsidR="006777A7">
        <w:rPr>
          <w:sz w:val="20"/>
          <w:szCs w:val="20"/>
          <w:lang w:eastAsia="en-US"/>
        </w:rPr>
        <w:t xml:space="preserve"> the PRACH configuration index. </w:t>
      </w:r>
      <w:r w:rsidR="000179B8">
        <w:rPr>
          <w:sz w:val="20"/>
          <w:szCs w:val="20"/>
          <w:lang w:eastAsia="en-US"/>
        </w:rPr>
        <w:t xml:space="preserve">It is </w:t>
      </w:r>
      <w:r w:rsidR="000179B8" w:rsidRPr="000179B8">
        <w:rPr>
          <w:sz w:val="20"/>
          <w:szCs w:val="20"/>
          <w:lang w:eastAsia="en-US"/>
        </w:rPr>
        <w:t>FFS</w:t>
      </w:r>
      <w:r w:rsidR="000179B8">
        <w:rPr>
          <w:sz w:val="20"/>
          <w:szCs w:val="20"/>
          <w:lang w:eastAsia="en-US"/>
        </w:rPr>
        <w:t xml:space="preserve"> on</w:t>
      </w:r>
      <w:r w:rsidR="000179B8" w:rsidRPr="000179B8">
        <w:rPr>
          <w:sz w:val="20"/>
          <w:szCs w:val="20"/>
          <w:lang w:eastAsia="en-US"/>
        </w:rPr>
        <w:t xml:space="preserve"> whether the PRACH configuration index is same and/or different from the PRACH configuration index for the legacy PRACH resources</w:t>
      </w:r>
      <w:r w:rsidR="000179B8">
        <w:rPr>
          <w:sz w:val="20"/>
          <w:szCs w:val="20"/>
          <w:lang w:eastAsia="en-US"/>
        </w:rPr>
        <w:t xml:space="preserve">. </w:t>
      </w:r>
      <w:r w:rsidR="00B04A0D">
        <w:rPr>
          <w:sz w:val="20"/>
          <w:szCs w:val="20"/>
          <w:lang w:eastAsia="en-US"/>
        </w:rPr>
        <w:t xml:space="preserve">Below we </w:t>
      </w:r>
      <w:r w:rsidR="004A3D57">
        <w:rPr>
          <w:sz w:val="20"/>
          <w:szCs w:val="20"/>
          <w:lang w:eastAsia="en-US"/>
        </w:rPr>
        <w:t xml:space="preserve">provide our views on </w:t>
      </w:r>
      <w:r w:rsidR="006D3895">
        <w:rPr>
          <w:sz w:val="20"/>
          <w:szCs w:val="20"/>
          <w:lang w:eastAsia="en-US"/>
        </w:rPr>
        <w:t xml:space="preserve">these two </w:t>
      </w:r>
      <w:r w:rsidR="004B363B">
        <w:rPr>
          <w:sz w:val="20"/>
          <w:szCs w:val="20"/>
          <w:lang w:eastAsia="en-US"/>
        </w:rPr>
        <w:t>options.</w:t>
      </w:r>
    </w:p>
    <w:p w14:paraId="6D0FD51B" w14:textId="7D6A1604" w:rsidR="00F75292" w:rsidRDefault="00F9182F" w:rsidP="00A13D7A">
      <w:pPr>
        <w:pStyle w:val="ListParagraph"/>
        <w:numPr>
          <w:ilvl w:val="0"/>
          <w:numId w:val="32"/>
        </w:numPr>
        <w:spacing w:before="120" w:after="120"/>
        <w:rPr>
          <w:sz w:val="20"/>
          <w:szCs w:val="20"/>
          <w:lang w:eastAsia="en-US"/>
        </w:rPr>
      </w:pPr>
      <w:r w:rsidRPr="00875EFE">
        <w:rPr>
          <w:b/>
          <w:bCs/>
          <w:sz w:val="20"/>
          <w:szCs w:val="20"/>
          <w:lang w:eastAsia="en-US"/>
        </w:rPr>
        <w:t>Option 1</w:t>
      </w:r>
      <w:r w:rsidRPr="00847414">
        <w:rPr>
          <w:sz w:val="20"/>
          <w:szCs w:val="20"/>
          <w:lang w:eastAsia="en-US"/>
        </w:rPr>
        <w:t>:</w:t>
      </w:r>
      <w:r>
        <w:rPr>
          <w:sz w:val="20"/>
          <w:szCs w:val="20"/>
          <w:lang w:eastAsia="en-US"/>
        </w:rPr>
        <w:t xml:space="preserve"> </w:t>
      </w:r>
      <w:r w:rsidR="00C5551C">
        <w:rPr>
          <w:sz w:val="20"/>
          <w:szCs w:val="20"/>
          <w:lang w:eastAsia="en-US"/>
        </w:rPr>
        <w:t xml:space="preserve">PRACH configuration index </w:t>
      </w:r>
      <w:r w:rsidR="00A13D7A">
        <w:rPr>
          <w:sz w:val="20"/>
          <w:szCs w:val="20"/>
          <w:lang w:eastAsia="en-US"/>
        </w:rPr>
        <w:t>for the additional PRACH resources is the same as the PRACH configuration index for the legacy PRACH resources</w:t>
      </w:r>
      <w:r w:rsidR="0036283D">
        <w:rPr>
          <w:sz w:val="20"/>
          <w:szCs w:val="20"/>
          <w:lang w:eastAsia="en-US"/>
        </w:rPr>
        <w:t>.</w:t>
      </w:r>
    </w:p>
    <w:p w14:paraId="2A08CAB4" w14:textId="292F0E39" w:rsidR="00A13D7A" w:rsidRDefault="000A0BD7" w:rsidP="00F06242">
      <w:pPr>
        <w:pStyle w:val="ListParagraph"/>
        <w:numPr>
          <w:ilvl w:val="1"/>
          <w:numId w:val="32"/>
        </w:numPr>
        <w:spacing w:before="120" w:after="120"/>
        <w:rPr>
          <w:sz w:val="20"/>
          <w:szCs w:val="20"/>
          <w:lang w:eastAsia="en-US"/>
        </w:rPr>
      </w:pPr>
      <w:r>
        <w:rPr>
          <w:sz w:val="20"/>
          <w:szCs w:val="20"/>
          <w:lang w:eastAsia="en-US"/>
        </w:rPr>
        <w:t>The</w:t>
      </w:r>
      <w:r w:rsidR="001F0E8A">
        <w:rPr>
          <w:sz w:val="20"/>
          <w:szCs w:val="20"/>
          <w:lang w:eastAsia="en-US"/>
        </w:rPr>
        <w:t xml:space="preserve"> additional PRACH resources can be configured by </w:t>
      </w:r>
      <w:r w:rsidR="00ED7492">
        <w:rPr>
          <w:sz w:val="20"/>
          <w:szCs w:val="20"/>
          <w:lang w:eastAsia="en-US"/>
        </w:rPr>
        <w:t xml:space="preserve">configuring </w:t>
      </w:r>
      <w:r w:rsidR="00AE72C2">
        <w:rPr>
          <w:sz w:val="20"/>
          <w:szCs w:val="20"/>
          <w:lang w:eastAsia="en-US"/>
        </w:rPr>
        <w:t xml:space="preserve">UE with additional </w:t>
      </w:r>
      <w:r w:rsidR="00925876">
        <w:rPr>
          <w:sz w:val="20"/>
          <w:szCs w:val="20"/>
          <w:lang w:eastAsia="en-US"/>
        </w:rPr>
        <w:t xml:space="preserve">PRACH configuration </w:t>
      </w:r>
      <w:r w:rsidR="00ED7492">
        <w:rPr>
          <w:sz w:val="20"/>
          <w:szCs w:val="20"/>
          <w:lang w:eastAsia="en-US"/>
        </w:rPr>
        <w:t>parameter</w:t>
      </w:r>
      <w:r w:rsidR="00EE6AF9">
        <w:rPr>
          <w:sz w:val="20"/>
          <w:szCs w:val="20"/>
          <w:lang w:eastAsia="en-US"/>
        </w:rPr>
        <w:t>(</w:t>
      </w:r>
      <w:r w:rsidR="00ED7492">
        <w:rPr>
          <w:sz w:val="20"/>
          <w:szCs w:val="20"/>
          <w:lang w:eastAsia="en-US"/>
        </w:rPr>
        <w:t>s</w:t>
      </w:r>
      <w:r w:rsidR="00EE6AF9">
        <w:rPr>
          <w:sz w:val="20"/>
          <w:szCs w:val="20"/>
          <w:lang w:eastAsia="en-US"/>
        </w:rPr>
        <w:t>)</w:t>
      </w:r>
      <w:r w:rsidR="00ED7492">
        <w:rPr>
          <w:sz w:val="20"/>
          <w:szCs w:val="20"/>
          <w:lang w:eastAsia="en-US"/>
        </w:rPr>
        <w:t xml:space="preserve"> such as the periodicity</w:t>
      </w:r>
      <w:r w:rsidR="001D5B02">
        <w:rPr>
          <w:sz w:val="20"/>
          <w:szCs w:val="20"/>
          <w:lang w:eastAsia="en-US"/>
        </w:rPr>
        <w:t xml:space="preserve"> or the values (</w:t>
      </w:r>
      <w:proofErr w:type="spellStart"/>
      <w:proofErr w:type="gramStart"/>
      <w:r w:rsidR="001D5B02">
        <w:rPr>
          <w:sz w:val="20"/>
          <w:szCs w:val="20"/>
          <w:lang w:eastAsia="en-US"/>
        </w:rPr>
        <w:t>x,y</w:t>
      </w:r>
      <w:proofErr w:type="spellEnd"/>
      <w:proofErr w:type="gramEnd"/>
      <w:r w:rsidR="001D5B02">
        <w:rPr>
          <w:sz w:val="20"/>
          <w:szCs w:val="20"/>
          <w:lang w:eastAsia="en-US"/>
        </w:rPr>
        <w:t>) of the PRACH configuration index</w:t>
      </w:r>
      <w:r w:rsidR="00ED7492">
        <w:rPr>
          <w:sz w:val="20"/>
          <w:szCs w:val="20"/>
          <w:lang w:eastAsia="en-US"/>
        </w:rPr>
        <w:t>.</w:t>
      </w:r>
    </w:p>
    <w:p w14:paraId="1FDB1BEA" w14:textId="0D4178C0" w:rsidR="00B412D4" w:rsidRDefault="003A4228" w:rsidP="00B412D4">
      <w:pPr>
        <w:pStyle w:val="ListParagraph"/>
        <w:numPr>
          <w:ilvl w:val="1"/>
          <w:numId w:val="32"/>
        </w:numPr>
        <w:spacing w:before="120" w:after="120"/>
        <w:rPr>
          <w:sz w:val="20"/>
          <w:szCs w:val="20"/>
          <w:lang w:eastAsia="en-US"/>
        </w:rPr>
      </w:pPr>
      <w:r>
        <w:rPr>
          <w:sz w:val="20"/>
          <w:szCs w:val="20"/>
          <w:lang w:eastAsia="en-US"/>
        </w:rPr>
        <w:t>For example, in Figure 1</w:t>
      </w:r>
      <w:r w:rsidR="00B412D4">
        <w:rPr>
          <w:sz w:val="20"/>
          <w:szCs w:val="20"/>
          <w:lang w:eastAsia="en-US"/>
        </w:rPr>
        <w:t xml:space="preserve">, the first timeline shows the ROs of a legacy configuration for PRACH configuration index 3. The second timeline shows the legacy ROs </w:t>
      </w:r>
      <w:r w:rsidR="00CF2265">
        <w:rPr>
          <w:sz w:val="20"/>
          <w:szCs w:val="20"/>
          <w:lang w:eastAsia="en-US"/>
        </w:rPr>
        <w:t>(in blue)</w:t>
      </w:r>
      <w:r w:rsidR="00B412D4">
        <w:rPr>
          <w:sz w:val="20"/>
          <w:szCs w:val="20"/>
          <w:lang w:eastAsia="en-US"/>
        </w:rPr>
        <w:t xml:space="preserve"> and the additional RO</w:t>
      </w:r>
      <w:r w:rsidR="00CF2265">
        <w:rPr>
          <w:sz w:val="20"/>
          <w:szCs w:val="20"/>
          <w:lang w:eastAsia="en-US"/>
        </w:rPr>
        <w:t>s</w:t>
      </w:r>
      <w:r w:rsidR="00B412D4">
        <w:rPr>
          <w:sz w:val="20"/>
          <w:szCs w:val="20"/>
          <w:lang w:eastAsia="en-US"/>
        </w:rPr>
        <w:t xml:space="preserve"> </w:t>
      </w:r>
      <w:r w:rsidR="00CF2265">
        <w:rPr>
          <w:sz w:val="20"/>
          <w:szCs w:val="20"/>
          <w:lang w:eastAsia="en-US"/>
        </w:rPr>
        <w:t>(in pink)</w:t>
      </w:r>
      <w:r w:rsidR="00B412D4">
        <w:rPr>
          <w:sz w:val="20"/>
          <w:szCs w:val="20"/>
          <w:lang w:eastAsia="en-US"/>
        </w:rPr>
        <w:t xml:space="preserve"> that result due to updating the periodicity to 10 </w:t>
      </w:r>
      <w:proofErr w:type="spellStart"/>
      <w:r w:rsidR="00B412D4">
        <w:rPr>
          <w:sz w:val="20"/>
          <w:szCs w:val="20"/>
          <w:lang w:eastAsia="en-US"/>
        </w:rPr>
        <w:t>ms.</w:t>
      </w:r>
      <w:proofErr w:type="spellEnd"/>
      <w:r w:rsidR="00B412D4">
        <w:rPr>
          <w:sz w:val="20"/>
          <w:szCs w:val="20"/>
          <w:lang w:eastAsia="en-US"/>
        </w:rPr>
        <w:t xml:space="preserve"> Please note that </w:t>
      </w:r>
      <w:r w:rsidR="007524D2">
        <w:rPr>
          <w:sz w:val="20"/>
          <w:szCs w:val="20"/>
          <w:lang w:eastAsia="en-US"/>
        </w:rPr>
        <w:t>no additional RO</w:t>
      </w:r>
      <w:r w:rsidR="00CA26DF">
        <w:rPr>
          <w:sz w:val="20"/>
          <w:szCs w:val="20"/>
          <w:lang w:eastAsia="en-US"/>
        </w:rPr>
        <w:t>s are introduced in the first or third frames due to the definition of the additional ROs.</w:t>
      </w:r>
    </w:p>
    <w:p w14:paraId="7F45A323" w14:textId="026E7B79" w:rsidR="00210DA3" w:rsidRDefault="00210DA3" w:rsidP="00B412D4">
      <w:pPr>
        <w:pStyle w:val="ListParagraph"/>
        <w:numPr>
          <w:ilvl w:val="1"/>
          <w:numId w:val="32"/>
        </w:numPr>
        <w:spacing w:before="120" w:after="120"/>
        <w:rPr>
          <w:sz w:val="20"/>
          <w:szCs w:val="20"/>
          <w:lang w:eastAsia="en-US"/>
        </w:rPr>
      </w:pPr>
      <w:r>
        <w:rPr>
          <w:sz w:val="20"/>
          <w:szCs w:val="20"/>
          <w:lang w:eastAsia="en-US"/>
        </w:rPr>
        <w:t>Configuration of the additional PRACH resour</w:t>
      </w:r>
      <w:r w:rsidR="009400BC">
        <w:rPr>
          <w:sz w:val="20"/>
          <w:szCs w:val="20"/>
          <w:lang w:eastAsia="en-US"/>
        </w:rPr>
        <w:t xml:space="preserve">ces in this case can be either via explicitly </w:t>
      </w:r>
      <w:r w:rsidR="006330C1">
        <w:rPr>
          <w:sz w:val="20"/>
          <w:szCs w:val="20"/>
          <w:lang w:eastAsia="en-US"/>
        </w:rPr>
        <w:t xml:space="preserve">adapting </w:t>
      </w:r>
      <w:r w:rsidR="00B563AD">
        <w:rPr>
          <w:sz w:val="20"/>
          <w:szCs w:val="20"/>
          <w:lang w:eastAsia="en-US"/>
        </w:rPr>
        <w:t>additional PRACH configuration parameters such as</w:t>
      </w:r>
      <w:r w:rsidR="009400BC">
        <w:rPr>
          <w:sz w:val="20"/>
          <w:szCs w:val="20"/>
          <w:lang w:eastAsia="en-US"/>
        </w:rPr>
        <w:t xml:space="preserve"> a periodicity, a scaling of the </w:t>
      </w:r>
      <w:r w:rsidR="001D49E5">
        <w:rPr>
          <w:sz w:val="20"/>
          <w:szCs w:val="20"/>
          <w:lang w:eastAsia="en-US"/>
        </w:rPr>
        <w:t>legacy PRACH configuration periodicity or the values (</w:t>
      </w:r>
      <w:proofErr w:type="spellStart"/>
      <w:proofErr w:type="gramStart"/>
      <w:r w:rsidR="001D49E5">
        <w:rPr>
          <w:sz w:val="20"/>
          <w:szCs w:val="20"/>
          <w:lang w:eastAsia="en-US"/>
        </w:rPr>
        <w:t>x,y</w:t>
      </w:r>
      <w:proofErr w:type="spellEnd"/>
      <w:proofErr w:type="gramEnd"/>
      <w:r w:rsidR="001D49E5">
        <w:rPr>
          <w:sz w:val="20"/>
          <w:szCs w:val="20"/>
          <w:lang w:eastAsia="en-US"/>
        </w:rPr>
        <w:t>) of the PRACH configuration index for the additional PRACH resources.</w:t>
      </w:r>
    </w:p>
    <w:p w14:paraId="0AA56A19" w14:textId="77777777" w:rsidR="0098369D" w:rsidRPr="00F06242" w:rsidRDefault="0098369D" w:rsidP="00F06242">
      <w:pPr>
        <w:pStyle w:val="ListParagraph"/>
        <w:spacing w:before="120" w:after="120"/>
        <w:ind w:left="1440"/>
        <w:rPr>
          <w:sz w:val="20"/>
          <w:szCs w:val="20"/>
          <w:lang w:eastAsia="en-US"/>
        </w:rPr>
      </w:pPr>
    </w:p>
    <w:p w14:paraId="1751DE34" w14:textId="63837E23" w:rsidR="00ED7492" w:rsidRDefault="00CA26DF" w:rsidP="00F06242">
      <w:pPr>
        <w:pStyle w:val="ListParagraph"/>
        <w:keepNext/>
        <w:spacing w:before="120" w:after="120"/>
        <w:ind w:left="1440"/>
      </w:pPr>
      <w:r>
        <w:rPr>
          <w:noProof/>
        </w:rPr>
        <w:drawing>
          <wp:inline distT="0" distB="0" distL="0" distR="0" wp14:anchorId="2052508E" wp14:editId="033E0BDF">
            <wp:extent cx="4676483" cy="1974043"/>
            <wp:effectExtent l="0" t="0" r="0" b="7620"/>
            <wp:docPr id="1814547112" name="Picture 1814547112"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547112"/>
                    <pic:cNvPicPr/>
                  </pic:nvPicPr>
                  <pic:blipFill>
                    <a:blip r:embed="rId10">
                      <a:extLst>
                        <a:ext uri="{28A0092B-C50C-407E-A947-70E740481C1C}">
                          <a14:useLocalDpi xmlns:a14="http://schemas.microsoft.com/office/drawing/2010/main" val="0"/>
                        </a:ext>
                      </a:extLst>
                    </a:blip>
                    <a:stretch>
                      <a:fillRect/>
                    </a:stretch>
                  </pic:blipFill>
                  <pic:spPr>
                    <a:xfrm>
                      <a:off x="0" y="0"/>
                      <a:ext cx="4676483" cy="1974043"/>
                    </a:xfrm>
                    <a:prstGeom prst="rect">
                      <a:avLst/>
                    </a:prstGeom>
                  </pic:spPr>
                </pic:pic>
              </a:graphicData>
            </a:graphic>
          </wp:inline>
        </w:drawing>
      </w:r>
    </w:p>
    <w:p w14:paraId="3AC62531" w14:textId="4995CA3F" w:rsidR="00ED7492" w:rsidRDefault="00ED7492" w:rsidP="00F06242">
      <w:pPr>
        <w:pStyle w:val="Caption"/>
        <w:ind w:left="2160"/>
        <w:rPr>
          <w:sz w:val="20"/>
          <w:szCs w:val="20"/>
          <w:lang w:eastAsia="en-US"/>
        </w:rPr>
      </w:pPr>
      <w:r>
        <w:t xml:space="preserve">Figure </w:t>
      </w:r>
      <w:r w:rsidR="001D653F">
        <w:t>1</w:t>
      </w:r>
      <w:r>
        <w:t xml:space="preserve"> Configuring additional PRACH resources by adapting the PRACH periodicity</w:t>
      </w:r>
    </w:p>
    <w:p w14:paraId="35B4C025" w14:textId="77777777" w:rsidR="00ED7492" w:rsidRPr="00F06242" w:rsidRDefault="00ED7492" w:rsidP="00F06242">
      <w:pPr>
        <w:spacing w:before="120" w:after="120"/>
        <w:ind w:left="1080"/>
        <w:rPr>
          <w:sz w:val="20"/>
          <w:szCs w:val="20"/>
          <w:lang w:eastAsia="en-US"/>
        </w:rPr>
      </w:pPr>
    </w:p>
    <w:p w14:paraId="73993718" w14:textId="56AA2E55" w:rsidR="00F9182F" w:rsidRPr="005C0807" w:rsidRDefault="00CA26DF" w:rsidP="00F06242">
      <w:pPr>
        <w:pStyle w:val="ListParagraph"/>
        <w:numPr>
          <w:ilvl w:val="0"/>
          <w:numId w:val="32"/>
        </w:numPr>
        <w:spacing w:before="120" w:after="120"/>
        <w:rPr>
          <w:sz w:val="20"/>
          <w:szCs w:val="20"/>
          <w:lang w:eastAsia="en-US"/>
        </w:rPr>
      </w:pPr>
      <w:r w:rsidRPr="00F06242">
        <w:rPr>
          <w:b/>
          <w:bCs/>
          <w:sz w:val="20"/>
          <w:szCs w:val="20"/>
          <w:lang w:eastAsia="en-US"/>
        </w:rPr>
        <w:t>Option 2:</w:t>
      </w:r>
      <w:r>
        <w:rPr>
          <w:sz w:val="20"/>
          <w:szCs w:val="20"/>
          <w:lang w:eastAsia="en-US"/>
        </w:rPr>
        <w:t xml:space="preserve"> </w:t>
      </w:r>
      <w:r w:rsidR="005A30A6">
        <w:rPr>
          <w:sz w:val="20"/>
          <w:szCs w:val="20"/>
          <w:lang w:eastAsia="en-US"/>
        </w:rPr>
        <w:t>T</w:t>
      </w:r>
      <w:r>
        <w:rPr>
          <w:sz w:val="20"/>
          <w:szCs w:val="20"/>
          <w:lang w:eastAsia="en-US"/>
        </w:rPr>
        <w:t>he PRACH configuration index of the additional PRACH configuration is different from the PRACH configuration index of the legacy PRACH configuration.</w:t>
      </w:r>
    </w:p>
    <w:p w14:paraId="4D2ADF09" w14:textId="1A8B5153" w:rsidR="00F9182F" w:rsidRDefault="00F9182F" w:rsidP="00F9182F">
      <w:pPr>
        <w:pStyle w:val="ListParagraph"/>
        <w:numPr>
          <w:ilvl w:val="1"/>
          <w:numId w:val="32"/>
        </w:numPr>
        <w:spacing w:before="120" w:after="120"/>
        <w:rPr>
          <w:sz w:val="20"/>
          <w:szCs w:val="20"/>
          <w:lang w:eastAsia="en-US"/>
        </w:rPr>
      </w:pPr>
      <w:r>
        <w:rPr>
          <w:sz w:val="20"/>
          <w:szCs w:val="20"/>
          <w:lang w:eastAsia="en-US"/>
        </w:rPr>
        <w:t>E</w:t>
      </w:r>
      <w:r w:rsidRPr="009069EC">
        <w:rPr>
          <w:sz w:val="20"/>
          <w:szCs w:val="20"/>
          <w:lang w:eastAsia="en-US"/>
        </w:rPr>
        <w:t>xample</w:t>
      </w:r>
      <w:r>
        <w:rPr>
          <w:sz w:val="20"/>
          <w:szCs w:val="20"/>
          <w:lang w:eastAsia="en-US"/>
        </w:rPr>
        <w:t>:</w:t>
      </w:r>
      <w:r w:rsidRPr="009069EC">
        <w:rPr>
          <w:sz w:val="20"/>
          <w:szCs w:val="20"/>
          <w:lang w:eastAsia="en-US"/>
        </w:rPr>
        <w:t xml:space="preserve"> </w:t>
      </w:r>
      <w:r w:rsidR="00B71E66">
        <w:rPr>
          <w:sz w:val="20"/>
          <w:szCs w:val="20"/>
          <w:lang w:eastAsia="en-US"/>
        </w:rPr>
        <w:t>Figure</w:t>
      </w:r>
      <w:r w:rsidR="008616F0">
        <w:rPr>
          <w:sz w:val="20"/>
          <w:szCs w:val="20"/>
          <w:lang w:eastAsia="en-US"/>
        </w:rPr>
        <w:t xml:space="preserve"> 2</w:t>
      </w:r>
      <w:r>
        <w:rPr>
          <w:sz w:val="20"/>
          <w:szCs w:val="20"/>
          <w:lang w:eastAsia="en-US"/>
        </w:rPr>
        <w:t xml:space="preserve"> shows PRACH configuration index 3 provided for the legacy UEs with ROs represented in blue. The figure also shows PRACH configuration index 17 provided for the R19 UEs adding </w:t>
      </w:r>
      <w:r w:rsidR="00210DA3">
        <w:rPr>
          <w:sz w:val="20"/>
          <w:szCs w:val="20"/>
          <w:lang w:eastAsia="en-US"/>
        </w:rPr>
        <w:t xml:space="preserve">the additional </w:t>
      </w:r>
      <w:r>
        <w:rPr>
          <w:sz w:val="20"/>
          <w:szCs w:val="20"/>
          <w:lang w:eastAsia="en-US"/>
        </w:rPr>
        <w:t>ROs represented in pink.</w:t>
      </w:r>
    </w:p>
    <w:p w14:paraId="4A4128EA" w14:textId="390C121A" w:rsidR="006E68AD" w:rsidRDefault="006E68AD" w:rsidP="00F9182F">
      <w:pPr>
        <w:pStyle w:val="ListParagraph"/>
        <w:numPr>
          <w:ilvl w:val="1"/>
          <w:numId w:val="32"/>
        </w:numPr>
        <w:spacing w:before="120" w:after="120"/>
        <w:rPr>
          <w:sz w:val="20"/>
          <w:szCs w:val="20"/>
          <w:lang w:eastAsia="en-US"/>
        </w:rPr>
      </w:pPr>
      <w:r>
        <w:rPr>
          <w:sz w:val="20"/>
          <w:szCs w:val="20"/>
          <w:lang w:eastAsia="en-US"/>
        </w:rPr>
        <w:t xml:space="preserve">A PRACH configuration index does not only </w:t>
      </w:r>
      <w:r w:rsidR="00103503">
        <w:rPr>
          <w:sz w:val="20"/>
          <w:szCs w:val="20"/>
          <w:lang w:eastAsia="en-US"/>
        </w:rPr>
        <w:t xml:space="preserve">give time domain information about the PRACH resources but also the preamble format. </w:t>
      </w:r>
      <w:r w:rsidR="00902D28">
        <w:rPr>
          <w:sz w:val="20"/>
          <w:szCs w:val="20"/>
          <w:lang w:eastAsia="en-US"/>
        </w:rPr>
        <w:t xml:space="preserve">It was agreed that R19 UE can </w:t>
      </w:r>
      <w:r w:rsidR="00B63E3E">
        <w:rPr>
          <w:sz w:val="20"/>
          <w:szCs w:val="20"/>
          <w:lang w:eastAsia="en-US"/>
        </w:rPr>
        <w:t xml:space="preserve">use both legacy PRACH resources and </w:t>
      </w:r>
      <w:r w:rsidR="00FA0609">
        <w:rPr>
          <w:sz w:val="20"/>
          <w:szCs w:val="20"/>
          <w:lang w:eastAsia="en-US"/>
        </w:rPr>
        <w:t xml:space="preserve">additional PRACH resource for PRACH transmission. </w:t>
      </w:r>
      <w:r w:rsidR="00103503">
        <w:rPr>
          <w:sz w:val="20"/>
          <w:szCs w:val="20"/>
          <w:lang w:eastAsia="en-US"/>
        </w:rPr>
        <w:t xml:space="preserve">Therefore, </w:t>
      </w:r>
      <w:r w:rsidR="00C7752D">
        <w:rPr>
          <w:sz w:val="20"/>
          <w:szCs w:val="20"/>
          <w:lang w:eastAsia="en-US"/>
        </w:rPr>
        <w:t xml:space="preserve">it is reasonable to </w:t>
      </w:r>
      <w:r w:rsidR="00183B39">
        <w:rPr>
          <w:sz w:val="20"/>
          <w:szCs w:val="20"/>
          <w:lang w:eastAsia="en-US"/>
        </w:rPr>
        <w:t xml:space="preserve">have </w:t>
      </w:r>
      <w:r w:rsidR="00B91B52">
        <w:rPr>
          <w:sz w:val="20"/>
          <w:szCs w:val="20"/>
          <w:lang w:eastAsia="en-US"/>
        </w:rPr>
        <w:t xml:space="preserve">the </w:t>
      </w:r>
      <w:r w:rsidR="00183B39">
        <w:rPr>
          <w:sz w:val="20"/>
          <w:szCs w:val="20"/>
          <w:lang w:eastAsia="en-US"/>
        </w:rPr>
        <w:t xml:space="preserve">same </w:t>
      </w:r>
      <w:r w:rsidR="00B91B52">
        <w:rPr>
          <w:sz w:val="20"/>
          <w:szCs w:val="20"/>
          <w:lang w:eastAsia="en-US"/>
        </w:rPr>
        <w:t xml:space="preserve">preamble format </w:t>
      </w:r>
      <w:r w:rsidR="00F3299C">
        <w:rPr>
          <w:sz w:val="20"/>
          <w:szCs w:val="20"/>
          <w:lang w:eastAsia="en-US"/>
        </w:rPr>
        <w:t xml:space="preserve">in PRACH configuration index </w:t>
      </w:r>
      <w:r w:rsidR="00B91B52">
        <w:rPr>
          <w:sz w:val="20"/>
          <w:szCs w:val="20"/>
          <w:lang w:eastAsia="en-US"/>
        </w:rPr>
        <w:t>for the additional PRACH resources</w:t>
      </w:r>
      <w:r w:rsidR="00F3299C">
        <w:rPr>
          <w:sz w:val="20"/>
          <w:szCs w:val="20"/>
          <w:lang w:eastAsia="en-US"/>
        </w:rPr>
        <w:t xml:space="preserve"> and PRACH configuration index for additional PRACH resources</w:t>
      </w:r>
      <w:r w:rsidR="00A56471">
        <w:rPr>
          <w:sz w:val="20"/>
          <w:szCs w:val="20"/>
          <w:lang w:eastAsia="en-US"/>
        </w:rPr>
        <w:t>.</w:t>
      </w:r>
      <w:r w:rsidR="007B5A34" w:rsidDel="007B5A34">
        <w:rPr>
          <w:sz w:val="20"/>
          <w:szCs w:val="20"/>
          <w:lang w:eastAsia="en-US"/>
        </w:rPr>
        <w:t xml:space="preserve"> </w:t>
      </w:r>
    </w:p>
    <w:p w14:paraId="1FB5FACF" w14:textId="1A57A32A" w:rsidR="0060480E" w:rsidRPr="00F06242" w:rsidRDefault="007C6137" w:rsidP="00F06242">
      <w:pPr>
        <w:spacing w:before="120" w:after="120"/>
        <w:rPr>
          <w:sz w:val="20"/>
          <w:szCs w:val="20"/>
          <w:lang w:eastAsia="en-US"/>
        </w:rPr>
      </w:pPr>
      <w:r>
        <w:rPr>
          <w:sz w:val="20"/>
          <w:szCs w:val="20"/>
          <w:lang w:eastAsia="en-US"/>
        </w:rPr>
        <w:t>We prefer to support</w:t>
      </w:r>
      <w:r w:rsidR="00573011">
        <w:rPr>
          <w:sz w:val="20"/>
          <w:szCs w:val="20"/>
          <w:lang w:eastAsia="en-US"/>
        </w:rPr>
        <w:t xml:space="preserve"> only one of the above </w:t>
      </w:r>
      <w:r w:rsidR="00D86F26">
        <w:rPr>
          <w:sz w:val="20"/>
          <w:szCs w:val="20"/>
          <w:lang w:eastAsia="en-US"/>
        </w:rPr>
        <w:t xml:space="preserve">options </w:t>
      </w:r>
      <w:r w:rsidR="0057580E">
        <w:rPr>
          <w:sz w:val="20"/>
          <w:szCs w:val="20"/>
          <w:lang w:eastAsia="en-US"/>
        </w:rPr>
        <w:t>to facilitate UE implementation complexity</w:t>
      </w:r>
      <w:r w:rsidR="00A7623B">
        <w:rPr>
          <w:sz w:val="20"/>
          <w:szCs w:val="20"/>
          <w:lang w:eastAsia="en-US"/>
        </w:rPr>
        <w:t xml:space="preserve">. </w:t>
      </w:r>
      <w:r w:rsidR="0060480E">
        <w:rPr>
          <w:sz w:val="20"/>
          <w:szCs w:val="20"/>
          <w:lang w:eastAsia="en-US"/>
        </w:rPr>
        <w:t>Option 1 with adapting PRACH configuration periodicity and/or the value of (x, y)</w:t>
      </w:r>
      <w:r w:rsidR="002651A1">
        <w:rPr>
          <w:sz w:val="20"/>
          <w:szCs w:val="20"/>
          <w:lang w:eastAsia="en-US"/>
        </w:rPr>
        <w:t xml:space="preserve"> should be </w:t>
      </w:r>
      <w:r w:rsidR="00BA3243">
        <w:rPr>
          <w:sz w:val="20"/>
          <w:szCs w:val="20"/>
          <w:lang w:eastAsia="en-US"/>
        </w:rPr>
        <w:t xml:space="preserve">sufficient in configuring the additional PRACH resources to the UE. </w:t>
      </w:r>
    </w:p>
    <w:p w14:paraId="00BB3524" w14:textId="77777777" w:rsidR="00F9182F" w:rsidRDefault="00F9182F" w:rsidP="00F9182F">
      <w:pPr>
        <w:keepNext/>
        <w:spacing w:before="120" w:after="120"/>
        <w:ind w:left="1080"/>
        <w:jc w:val="center"/>
      </w:pPr>
      <w:r>
        <w:rPr>
          <w:rFonts w:cstheme="minorHAnsi"/>
          <w:noProof/>
        </w:rPr>
        <w:drawing>
          <wp:inline distT="0" distB="0" distL="0" distR="0" wp14:anchorId="3EF05E1E" wp14:editId="4E5F8BA0">
            <wp:extent cx="4668883" cy="1696398"/>
            <wp:effectExtent l="0" t="0" r="0" b="0"/>
            <wp:docPr id="1831039888" name="Picture 183103988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524432" name="Picture 3"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78731" cy="1736310"/>
                    </a:xfrm>
                    <a:prstGeom prst="rect">
                      <a:avLst/>
                    </a:prstGeom>
                    <a:noFill/>
                  </pic:spPr>
                </pic:pic>
              </a:graphicData>
            </a:graphic>
          </wp:inline>
        </w:drawing>
      </w:r>
    </w:p>
    <w:p w14:paraId="28FF0C06" w14:textId="3DA7A3D8" w:rsidR="00F9182F" w:rsidRPr="00E61916" w:rsidRDefault="00F9182F" w:rsidP="00F06242">
      <w:pPr>
        <w:pStyle w:val="Caption"/>
        <w:jc w:val="center"/>
        <w:rPr>
          <w:lang w:eastAsia="en-US"/>
        </w:rPr>
      </w:pPr>
      <w:r>
        <w:t xml:space="preserve">Figure </w:t>
      </w:r>
      <w:r w:rsidR="001D653F">
        <w:t xml:space="preserve">2 </w:t>
      </w:r>
      <w:r>
        <w:t xml:space="preserve">Configuring additional PRACH resources </w:t>
      </w:r>
      <w:r w:rsidR="006E347D">
        <w:t>with a different PRACH configuration index</w:t>
      </w:r>
    </w:p>
    <w:p w14:paraId="27961526" w14:textId="77777777" w:rsidR="00F9182F" w:rsidRDefault="00F9182F" w:rsidP="00F9182F">
      <w:pPr>
        <w:spacing w:before="120" w:after="120"/>
        <w:rPr>
          <w:b/>
          <w:bCs/>
          <w:i/>
          <w:iCs/>
          <w:sz w:val="20"/>
          <w:szCs w:val="20"/>
          <w:lang w:eastAsia="en-US"/>
        </w:rPr>
      </w:pPr>
    </w:p>
    <w:p w14:paraId="05D752DA" w14:textId="0D94B027" w:rsidR="00F075DB" w:rsidRPr="00F06242" w:rsidRDefault="00754425" w:rsidP="00902459">
      <w:pPr>
        <w:pStyle w:val="BodyText"/>
        <w:rPr>
          <w:b/>
          <w:i/>
          <w:szCs w:val="20"/>
        </w:rPr>
      </w:pPr>
      <w:r w:rsidRPr="00F06242">
        <w:rPr>
          <w:b/>
          <w:bCs/>
          <w:i/>
          <w:iCs/>
          <w:szCs w:val="20"/>
          <w:lang w:eastAsia="en-US"/>
        </w:rPr>
        <w:t xml:space="preserve">Proposal 6: </w:t>
      </w:r>
      <w:r w:rsidR="00902459" w:rsidRPr="00F06242">
        <w:rPr>
          <w:b/>
          <w:i/>
          <w:szCs w:val="20"/>
        </w:rPr>
        <w:t>T</w:t>
      </w:r>
      <w:r w:rsidR="00F075DB" w:rsidRPr="00F06242">
        <w:rPr>
          <w:b/>
          <w:i/>
          <w:szCs w:val="20"/>
        </w:rPr>
        <w:t xml:space="preserve">he additional PRACH resources are configured based on a PRACH configuration index </w:t>
      </w:r>
      <w:r w:rsidR="003B33EB" w:rsidRPr="00F06242">
        <w:rPr>
          <w:b/>
          <w:i/>
          <w:szCs w:val="20"/>
        </w:rPr>
        <w:t xml:space="preserve">configured for legacy </w:t>
      </w:r>
      <w:r w:rsidR="00B73C72" w:rsidRPr="00F06242">
        <w:rPr>
          <w:b/>
          <w:i/>
          <w:szCs w:val="20"/>
        </w:rPr>
        <w:t xml:space="preserve">PRACH resources and </w:t>
      </w:r>
      <w:r w:rsidR="001B44E8" w:rsidRPr="00F06242">
        <w:rPr>
          <w:b/>
          <w:i/>
          <w:szCs w:val="20"/>
        </w:rPr>
        <w:t xml:space="preserve">configuration of </w:t>
      </w:r>
      <w:r w:rsidR="001B4F8E" w:rsidRPr="00F06242">
        <w:rPr>
          <w:b/>
          <w:i/>
          <w:szCs w:val="20"/>
        </w:rPr>
        <w:t xml:space="preserve">an </w:t>
      </w:r>
      <w:r w:rsidR="00505227" w:rsidRPr="00F06242">
        <w:rPr>
          <w:b/>
          <w:i/>
          <w:szCs w:val="20"/>
        </w:rPr>
        <w:t>addit</w:t>
      </w:r>
      <w:r w:rsidR="00EB1197" w:rsidRPr="00F06242">
        <w:rPr>
          <w:b/>
          <w:i/>
          <w:szCs w:val="20"/>
        </w:rPr>
        <w:t>ional value of</w:t>
      </w:r>
      <w:r w:rsidR="001B4F8E" w:rsidRPr="00F06242">
        <w:rPr>
          <w:b/>
          <w:i/>
          <w:szCs w:val="20"/>
        </w:rPr>
        <w:t xml:space="preserve"> (x, y)</w:t>
      </w:r>
      <w:r w:rsidR="00BD667C" w:rsidRPr="00F06242">
        <w:rPr>
          <w:b/>
          <w:i/>
          <w:szCs w:val="20"/>
        </w:rPr>
        <w:t xml:space="preserve"> </w:t>
      </w:r>
      <w:r w:rsidR="00D45246">
        <w:rPr>
          <w:b/>
          <w:i/>
          <w:szCs w:val="20"/>
        </w:rPr>
        <w:t xml:space="preserve">or </w:t>
      </w:r>
      <w:r w:rsidR="002F0429">
        <w:rPr>
          <w:b/>
          <w:i/>
          <w:szCs w:val="20"/>
        </w:rPr>
        <w:t>a PRACH configurat</w:t>
      </w:r>
      <w:r w:rsidR="0099036B">
        <w:rPr>
          <w:b/>
          <w:i/>
          <w:szCs w:val="20"/>
        </w:rPr>
        <w:t xml:space="preserve">ion scaling </w:t>
      </w:r>
      <w:r w:rsidR="00E3423F" w:rsidRPr="00F06242">
        <w:rPr>
          <w:b/>
          <w:i/>
          <w:szCs w:val="20"/>
        </w:rPr>
        <w:t>associated with the PRACH configuration index</w:t>
      </w:r>
      <w:r w:rsidR="00037DA4" w:rsidRPr="00F06242">
        <w:rPr>
          <w:b/>
          <w:i/>
          <w:szCs w:val="20"/>
        </w:rPr>
        <w:t>.</w:t>
      </w:r>
    </w:p>
    <w:p w14:paraId="60B9DE5B" w14:textId="453E078B" w:rsidR="003E7528" w:rsidRPr="00F06242" w:rsidRDefault="003E7528" w:rsidP="00F06242">
      <w:pPr>
        <w:pStyle w:val="BodyText"/>
        <w:numPr>
          <w:ilvl w:val="0"/>
          <w:numId w:val="60"/>
        </w:numPr>
        <w:rPr>
          <w:b/>
          <w:i/>
          <w:szCs w:val="20"/>
        </w:rPr>
      </w:pPr>
      <w:r w:rsidRPr="00F06242">
        <w:rPr>
          <w:b/>
          <w:i/>
          <w:szCs w:val="20"/>
        </w:rPr>
        <w:t xml:space="preserve">FFS: </w:t>
      </w:r>
      <w:r w:rsidR="00276482" w:rsidRPr="00F06242">
        <w:rPr>
          <w:b/>
          <w:i/>
          <w:szCs w:val="20"/>
        </w:rPr>
        <w:t xml:space="preserve">whether to support </w:t>
      </w:r>
      <w:r w:rsidR="00CB7323" w:rsidRPr="00F06242">
        <w:rPr>
          <w:b/>
          <w:i/>
          <w:szCs w:val="20"/>
        </w:rPr>
        <w:t xml:space="preserve">the </w:t>
      </w:r>
      <w:r w:rsidR="008443C9" w:rsidRPr="00F06242">
        <w:rPr>
          <w:b/>
          <w:i/>
          <w:szCs w:val="20"/>
        </w:rPr>
        <w:t xml:space="preserve">case where the additional PRACH resources are configured based on a </w:t>
      </w:r>
      <w:r w:rsidR="00D522DA" w:rsidRPr="00F06242">
        <w:rPr>
          <w:b/>
          <w:i/>
          <w:szCs w:val="20"/>
        </w:rPr>
        <w:t xml:space="preserve">new </w:t>
      </w:r>
      <w:r w:rsidR="008443C9" w:rsidRPr="00F06242">
        <w:rPr>
          <w:b/>
          <w:i/>
          <w:szCs w:val="20"/>
        </w:rPr>
        <w:t>PRACH configuration index</w:t>
      </w:r>
      <w:r w:rsidR="00D522DA" w:rsidRPr="00F06242">
        <w:rPr>
          <w:b/>
          <w:i/>
          <w:szCs w:val="20"/>
        </w:rPr>
        <w:t xml:space="preserve"> that is different from the PRACH configuration index configured for legacy PRACH resources</w:t>
      </w:r>
    </w:p>
    <w:p w14:paraId="1B3DDC28" w14:textId="289DE7AF" w:rsidR="00DE7AAD" w:rsidRPr="00DE7AAD" w:rsidRDefault="00875C0E" w:rsidP="00DE7AAD">
      <w:pPr>
        <w:pStyle w:val="Heading2"/>
      </w:pPr>
      <w:r w:rsidDel="00F9182F">
        <w:fldChar w:fldCharType="begin"/>
      </w:r>
      <w:r w:rsidR="004924F7">
        <w:fldChar w:fldCharType="separate"/>
      </w:r>
      <w:r w:rsidDel="00F9182F">
        <w:fldChar w:fldCharType="end"/>
      </w:r>
      <w:r w:rsidDel="00F9182F">
        <w:fldChar w:fldCharType="begin"/>
      </w:r>
      <w:r w:rsidR="004924F7">
        <w:fldChar w:fldCharType="separate"/>
      </w:r>
      <w:r w:rsidDel="00F9182F">
        <w:fldChar w:fldCharType="end"/>
      </w:r>
      <w:r w:rsidR="00DE7AAD">
        <w:t>A</w:t>
      </w:r>
      <w:r w:rsidR="00332C9F">
        <w:t>daptation of</w:t>
      </w:r>
      <w:r w:rsidR="00DE7AAD">
        <w:t xml:space="preserve"> additional PRACH resources</w:t>
      </w:r>
    </w:p>
    <w:p w14:paraId="35C46B22" w14:textId="4DEB23F1" w:rsidR="00D70877" w:rsidRDefault="00D70877" w:rsidP="00D70877">
      <w:pPr>
        <w:spacing w:before="120" w:after="120"/>
        <w:rPr>
          <w:sz w:val="20"/>
          <w:szCs w:val="20"/>
          <w:lang w:eastAsia="en-US"/>
        </w:rPr>
      </w:pPr>
      <w:r>
        <w:rPr>
          <w:sz w:val="20"/>
          <w:szCs w:val="20"/>
          <w:lang w:eastAsia="en-US"/>
        </w:rPr>
        <w:t>RAN1#117 has made the following agreement related to the adaptation of the additional PRACH resources:</w:t>
      </w:r>
    </w:p>
    <w:tbl>
      <w:tblPr>
        <w:tblStyle w:val="TableGrid"/>
        <w:tblW w:w="9890" w:type="dxa"/>
        <w:jc w:val="right"/>
        <w:tblLook w:val="04A0" w:firstRow="1" w:lastRow="0" w:firstColumn="1" w:lastColumn="0" w:noHBand="0" w:noVBand="1"/>
      </w:tblPr>
      <w:tblGrid>
        <w:gridCol w:w="9890"/>
      </w:tblGrid>
      <w:tr w:rsidR="00D70877" w:rsidRPr="009D0B43" w14:paraId="3C5BF98D" w14:textId="77777777">
        <w:trPr>
          <w:jc w:val="right"/>
        </w:trPr>
        <w:tc>
          <w:tcPr>
            <w:tcW w:w="9890" w:type="dxa"/>
          </w:tcPr>
          <w:p w14:paraId="078FCF49" w14:textId="77777777" w:rsidR="00D70877" w:rsidRPr="00D02803" w:rsidRDefault="00D70877">
            <w:pPr>
              <w:pStyle w:val="BodyText"/>
              <w:rPr>
                <w:szCs w:val="20"/>
              </w:rPr>
            </w:pPr>
            <w:r w:rsidRPr="00D02803">
              <w:rPr>
                <w:b/>
                <w:bCs/>
                <w:szCs w:val="20"/>
                <w:highlight w:val="green"/>
              </w:rPr>
              <w:t>Agreement</w:t>
            </w:r>
          </w:p>
          <w:p w14:paraId="330FDF2A" w14:textId="77777777" w:rsidR="00D70877" w:rsidRPr="00D02803" w:rsidRDefault="00D70877">
            <w:pPr>
              <w:pStyle w:val="BodyText"/>
              <w:rPr>
                <w:szCs w:val="20"/>
              </w:rPr>
            </w:pPr>
            <w:r w:rsidRPr="00D02803">
              <w:rPr>
                <w:szCs w:val="20"/>
              </w:rPr>
              <w:t xml:space="preserve">For the adaptation mechanism for additional PRACH resources, study further the following: </w:t>
            </w:r>
          </w:p>
          <w:p w14:paraId="02F11837" w14:textId="77777777" w:rsidR="00D70877" w:rsidRPr="00D02803" w:rsidRDefault="00D70877">
            <w:pPr>
              <w:pStyle w:val="BodyText"/>
              <w:numPr>
                <w:ilvl w:val="0"/>
                <w:numId w:val="50"/>
              </w:numPr>
              <w:rPr>
                <w:szCs w:val="20"/>
              </w:rPr>
            </w:pPr>
            <w:r w:rsidRPr="00D02803">
              <w:rPr>
                <w:szCs w:val="20"/>
              </w:rPr>
              <w:t xml:space="preserve">Option 1: Higher layer signalling (with potential enhancements) based PRACH resource adaptation </w:t>
            </w:r>
          </w:p>
          <w:p w14:paraId="763AB42B" w14:textId="77777777" w:rsidR="00D70877" w:rsidRPr="00D02803" w:rsidRDefault="00D70877">
            <w:pPr>
              <w:pStyle w:val="BodyText"/>
              <w:numPr>
                <w:ilvl w:val="0"/>
                <w:numId w:val="50"/>
              </w:numPr>
              <w:rPr>
                <w:szCs w:val="20"/>
              </w:rPr>
            </w:pPr>
            <w:r w:rsidRPr="00D02803">
              <w:rPr>
                <w:szCs w:val="20"/>
              </w:rPr>
              <w:t xml:space="preserve">Option 2: L1-based adaptation to indicate whether the additional PRACH resources provided by semi-static signalling are available or not </w:t>
            </w:r>
          </w:p>
          <w:p w14:paraId="451ECCAF" w14:textId="77777777" w:rsidR="00D70877" w:rsidRPr="00D02803" w:rsidRDefault="00D70877">
            <w:pPr>
              <w:pStyle w:val="BodyText"/>
              <w:numPr>
                <w:ilvl w:val="1"/>
                <w:numId w:val="50"/>
              </w:numPr>
              <w:rPr>
                <w:szCs w:val="20"/>
              </w:rPr>
            </w:pPr>
            <w:r w:rsidRPr="00D02803">
              <w:rPr>
                <w:szCs w:val="20"/>
              </w:rPr>
              <w:t>FFS: details</w:t>
            </w:r>
          </w:p>
          <w:p w14:paraId="499F381B" w14:textId="77777777" w:rsidR="00D70877" w:rsidRPr="00D02803" w:rsidRDefault="00D70877">
            <w:pPr>
              <w:pStyle w:val="BodyText"/>
              <w:numPr>
                <w:ilvl w:val="1"/>
                <w:numId w:val="50"/>
              </w:numPr>
              <w:rPr>
                <w:szCs w:val="20"/>
              </w:rPr>
            </w:pPr>
            <w:r w:rsidRPr="00D02803">
              <w:rPr>
                <w:szCs w:val="20"/>
              </w:rPr>
              <w:t>Strive to re-use existing DCI format(s)</w:t>
            </w:r>
          </w:p>
          <w:p w14:paraId="7C38382D" w14:textId="77777777" w:rsidR="00D70877" w:rsidRPr="00D02803" w:rsidRDefault="00D70877">
            <w:pPr>
              <w:pStyle w:val="BodyText"/>
              <w:numPr>
                <w:ilvl w:val="0"/>
                <w:numId w:val="50"/>
              </w:numPr>
              <w:rPr>
                <w:szCs w:val="20"/>
              </w:rPr>
            </w:pPr>
            <w:r w:rsidRPr="00D02803">
              <w:rPr>
                <w:szCs w:val="20"/>
              </w:rPr>
              <w:t>Option 3: Adaptation of PRACH transmission according to predefined condition(s)</w:t>
            </w:r>
          </w:p>
          <w:p w14:paraId="13D0046C" w14:textId="77777777" w:rsidR="00D70877" w:rsidRPr="00D02803" w:rsidRDefault="00D70877">
            <w:pPr>
              <w:pStyle w:val="BodyText"/>
              <w:numPr>
                <w:ilvl w:val="1"/>
                <w:numId w:val="50"/>
              </w:numPr>
              <w:rPr>
                <w:szCs w:val="20"/>
              </w:rPr>
            </w:pPr>
            <w:r w:rsidRPr="00D02803">
              <w:rPr>
                <w:szCs w:val="20"/>
              </w:rPr>
              <w:t>FFS: details</w:t>
            </w:r>
          </w:p>
          <w:p w14:paraId="2E465045" w14:textId="77777777" w:rsidR="00D70877" w:rsidRPr="00D02803" w:rsidRDefault="00D70877">
            <w:pPr>
              <w:pStyle w:val="BodyText"/>
              <w:numPr>
                <w:ilvl w:val="0"/>
                <w:numId w:val="50"/>
              </w:numPr>
              <w:jc w:val="left"/>
              <w:rPr>
                <w:szCs w:val="20"/>
              </w:rPr>
            </w:pPr>
            <w:r w:rsidRPr="00D02803">
              <w:rPr>
                <w:szCs w:val="20"/>
              </w:rPr>
              <w:t>Option 4-rev1: L1-based adaptation to indicate whether a subset of the additional PRACH resources provided by semi-static signalling are available or not </w:t>
            </w:r>
          </w:p>
          <w:p w14:paraId="5A8220E9" w14:textId="77777777" w:rsidR="00D70877" w:rsidRPr="00D02803" w:rsidRDefault="00D70877">
            <w:pPr>
              <w:pStyle w:val="BodyText"/>
              <w:numPr>
                <w:ilvl w:val="1"/>
                <w:numId w:val="50"/>
              </w:numPr>
              <w:jc w:val="left"/>
              <w:rPr>
                <w:szCs w:val="20"/>
              </w:rPr>
            </w:pPr>
            <w:r w:rsidRPr="00D02803">
              <w:rPr>
                <w:szCs w:val="20"/>
              </w:rPr>
              <w:t>FFS: whether the subset of the additional PRACH resources is in RO level / SSB-to-RO mapping cycle level/PRACH association period level/PRACH association pattern period level for time-domain PRACH adaptation </w:t>
            </w:r>
          </w:p>
          <w:p w14:paraId="4D356D2D" w14:textId="77777777" w:rsidR="00D70877" w:rsidRPr="00D02803" w:rsidRDefault="00D70877">
            <w:pPr>
              <w:pStyle w:val="BodyText"/>
              <w:numPr>
                <w:ilvl w:val="1"/>
                <w:numId w:val="50"/>
              </w:numPr>
              <w:jc w:val="left"/>
              <w:rPr>
                <w:szCs w:val="20"/>
              </w:rPr>
            </w:pPr>
            <w:r w:rsidRPr="00D02803">
              <w:rPr>
                <w:szCs w:val="20"/>
              </w:rPr>
              <w:t>Strive to re-use existing DCI format(s)</w:t>
            </w:r>
          </w:p>
          <w:p w14:paraId="15AA2BB8" w14:textId="77777777" w:rsidR="00D70877" w:rsidRPr="00D02803" w:rsidRDefault="00D70877">
            <w:pPr>
              <w:pStyle w:val="BodyText"/>
              <w:numPr>
                <w:ilvl w:val="0"/>
                <w:numId w:val="50"/>
              </w:numPr>
              <w:rPr>
                <w:szCs w:val="20"/>
              </w:rPr>
            </w:pPr>
            <w:r w:rsidRPr="00D02803">
              <w:rPr>
                <w:szCs w:val="20"/>
              </w:rPr>
              <w:t>Option 5: Enhanced cell DRX</w:t>
            </w:r>
          </w:p>
        </w:tc>
      </w:tr>
    </w:tbl>
    <w:p w14:paraId="2579101C" w14:textId="77777777" w:rsidR="00D70877" w:rsidRDefault="00D70877" w:rsidP="00C65CC6">
      <w:pPr>
        <w:spacing w:before="120" w:after="120"/>
        <w:rPr>
          <w:sz w:val="20"/>
          <w:szCs w:val="20"/>
          <w:lang w:eastAsia="en-US"/>
        </w:rPr>
      </w:pPr>
    </w:p>
    <w:p w14:paraId="0B879046" w14:textId="001762F2" w:rsidR="00FC2134" w:rsidRDefault="00381E8F" w:rsidP="00C65CC6">
      <w:pPr>
        <w:spacing w:before="120" w:after="120"/>
        <w:rPr>
          <w:sz w:val="20"/>
          <w:szCs w:val="20"/>
          <w:lang w:eastAsia="en-US"/>
        </w:rPr>
      </w:pPr>
      <w:r>
        <w:rPr>
          <w:sz w:val="20"/>
          <w:szCs w:val="20"/>
          <w:lang w:eastAsia="en-US"/>
        </w:rPr>
        <w:t xml:space="preserve">We will focus our discussion on </w:t>
      </w:r>
      <w:r w:rsidR="00F15A1A">
        <w:rPr>
          <w:sz w:val="20"/>
          <w:szCs w:val="20"/>
          <w:lang w:eastAsia="en-US"/>
        </w:rPr>
        <w:t xml:space="preserve">Option 1, Option 2 and Option 4 in the agreement. </w:t>
      </w:r>
      <w:r w:rsidR="008E3921">
        <w:rPr>
          <w:sz w:val="20"/>
          <w:szCs w:val="20"/>
          <w:lang w:eastAsia="en-US"/>
        </w:rPr>
        <w:t xml:space="preserve">It should also be noted that </w:t>
      </w:r>
      <w:r w:rsidR="00CB6718">
        <w:rPr>
          <w:sz w:val="20"/>
          <w:szCs w:val="20"/>
          <w:lang w:eastAsia="en-US"/>
        </w:rPr>
        <w:t xml:space="preserve">Option 1 if </w:t>
      </w:r>
      <w:r w:rsidR="00A532FE">
        <w:rPr>
          <w:sz w:val="20"/>
          <w:szCs w:val="20"/>
          <w:lang w:eastAsia="en-US"/>
        </w:rPr>
        <w:t xml:space="preserve">being adopted, we </w:t>
      </w:r>
      <w:r w:rsidR="00465515">
        <w:rPr>
          <w:sz w:val="20"/>
          <w:szCs w:val="20"/>
          <w:lang w:eastAsia="en-US"/>
        </w:rPr>
        <w:t xml:space="preserve">would also need to discuss </w:t>
      </w:r>
      <w:r w:rsidR="00FC2134">
        <w:rPr>
          <w:sz w:val="20"/>
          <w:szCs w:val="20"/>
          <w:lang w:eastAsia="en-US"/>
        </w:rPr>
        <w:t xml:space="preserve">the following </w:t>
      </w:r>
      <w:r w:rsidR="001C3A38">
        <w:rPr>
          <w:sz w:val="20"/>
          <w:szCs w:val="20"/>
          <w:lang w:eastAsia="en-US"/>
        </w:rPr>
        <w:t>alternatives</w:t>
      </w:r>
      <w:r w:rsidR="00FC2134">
        <w:rPr>
          <w:sz w:val="20"/>
          <w:szCs w:val="20"/>
          <w:lang w:eastAsia="en-US"/>
        </w:rPr>
        <w:t xml:space="preserve"> for adaptation:</w:t>
      </w:r>
    </w:p>
    <w:p w14:paraId="1CA3711B" w14:textId="4CCDEAEE" w:rsidR="008E3921" w:rsidRDefault="001C3A38" w:rsidP="00FC2134">
      <w:pPr>
        <w:pStyle w:val="ListParagraph"/>
        <w:numPr>
          <w:ilvl w:val="0"/>
          <w:numId w:val="60"/>
        </w:numPr>
        <w:spacing w:before="120" w:after="120"/>
        <w:rPr>
          <w:sz w:val="20"/>
          <w:szCs w:val="20"/>
          <w:lang w:eastAsia="en-US"/>
        </w:rPr>
      </w:pPr>
      <w:r>
        <w:rPr>
          <w:b/>
          <w:bCs/>
          <w:sz w:val="20"/>
          <w:szCs w:val="20"/>
          <w:lang w:eastAsia="en-US"/>
        </w:rPr>
        <w:t>Alt.</w:t>
      </w:r>
      <w:r w:rsidR="00393B4A" w:rsidRPr="00F06242">
        <w:rPr>
          <w:b/>
          <w:bCs/>
          <w:sz w:val="20"/>
          <w:szCs w:val="20"/>
          <w:lang w:eastAsia="en-US"/>
        </w:rPr>
        <w:t xml:space="preserve"> 1</w:t>
      </w:r>
      <w:r w:rsidR="00393B4A">
        <w:rPr>
          <w:sz w:val="20"/>
          <w:szCs w:val="20"/>
          <w:lang w:eastAsia="en-US"/>
        </w:rPr>
        <w:t xml:space="preserve">: </w:t>
      </w:r>
      <w:r w:rsidR="00A365D9">
        <w:rPr>
          <w:sz w:val="20"/>
          <w:szCs w:val="20"/>
          <w:lang w:eastAsia="en-US"/>
        </w:rPr>
        <w:t>A</w:t>
      </w:r>
      <w:r w:rsidR="00FC2134" w:rsidRPr="00F06242">
        <w:rPr>
          <w:sz w:val="20"/>
          <w:szCs w:val="20"/>
          <w:lang w:eastAsia="en-US"/>
        </w:rPr>
        <w:t xml:space="preserve">daptation to indicate whether the additional PRACH resources provided by semi-static </w:t>
      </w:r>
      <w:r w:rsidR="00024A39" w:rsidRPr="00024A39">
        <w:rPr>
          <w:sz w:val="20"/>
          <w:szCs w:val="20"/>
          <w:lang w:eastAsia="en-US"/>
        </w:rPr>
        <w:t>signaling</w:t>
      </w:r>
      <w:r w:rsidR="00FC2134" w:rsidRPr="00F06242">
        <w:rPr>
          <w:sz w:val="20"/>
          <w:szCs w:val="20"/>
          <w:lang w:eastAsia="en-US"/>
        </w:rPr>
        <w:t xml:space="preserve"> are available or not</w:t>
      </w:r>
      <w:r w:rsidR="00A365D9">
        <w:rPr>
          <w:sz w:val="20"/>
          <w:szCs w:val="20"/>
          <w:lang w:eastAsia="en-US"/>
        </w:rPr>
        <w:t xml:space="preserve"> (</w:t>
      </w:r>
      <w:proofErr w:type="gramStart"/>
      <w:r w:rsidR="00A365D9">
        <w:rPr>
          <w:sz w:val="20"/>
          <w:szCs w:val="20"/>
          <w:lang w:eastAsia="en-US"/>
        </w:rPr>
        <w:t>similar to</w:t>
      </w:r>
      <w:proofErr w:type="gramEnd"/>
      <w:r w:rsidR="00A365D9">
        <w:rPr>
          <w:sz w:val="20"/>
          <w:szCs w:val="20"/>
          <w:lang w:eastAsia="en-US"/>
        </w:rPr>
        <w:t xml:space="preserve"> Option 2),</w:t>
      </w:r>
    </w:p>
    <w:p w14:paraId="4990E041" w14:textId="1A0B4EA9" w:rsidR="00A365D9" w:rsidRPr="00D02803" w:rsidRDefault="001C3A38" w:rsidP="00A365D9">
      <w:pPr>
        <w:pStyle w:val="BodyText"/>
        <w:numPr>
          <w:ilvl w:val="0"/>
          <w:numId w:val="50"/>
        </w:numPr>
        <w:jc w:val="left"/>
        <w:rPr>
          <w:szCs w:val="20"/>
        </w:rPr>
      </w:pPr>
      <w:r>
        <w:rPr>
          <w:b/>
          <w:bCs/>
          <w:szCs w:val="20"/>
          <w:lang w:eastAsia="en-US"/>
        </w:rPr>
        <w:t>Alt.</w:t>
      </w:r>
      <w:r w:rsidR="00393B4A" w:rsidRPr="00F06242">
        <w:rPr>
          <w:b/>
          <w:bCs/>
          <w:szCs w:val="20"/>
          <w:lang w:eastAsia="en-US"/>
        </w:rPr>
        <w:t xml:space="preserve"> 2</w:t>
      </w:r>
      <w:r w:rsidR="00393B4A">
        <w:rPr>
          <w:szCs w:val="20"/>
          <w:lang w:eastAsia="en-US"/>
        </w:rPr>
        <w:t xml:space="preserve">: </w:t>
      </w:r>
      <w:r w:rsidR="002C4081">
        <w:rPr>
          <w:szCs w:val="20"/>
          <w:lang w:eastAsia="en-US"/>
        </w:rPr>
        <w:t>O</w:t>
      </w:r>
      <w:r w:rsidR="00A365D9">
        <w:rPr>
          <w:szCs w:val="20"/>
          <w:lang w:eastAsia="en-US"/>
        </w:rPr>
        <w:t xml:space="preserve">r </w:t>
      </w:r>
      <w:r w:rsidR="00A365D9" w:rsidRPr="00D02803">
        <w:rPr>
          <w:szCs w:val="20"/>
        </w:rPr>
        <w:t>adaptation to indicate whether a subset of the additional PRACH resources provided by semi-static signalling are available or not </w:t>
      </w:r>
      <w:r w:rsidR="00A365D9">
        <w:rPr>
          <w:szCs w:val="20"/>
        </w:rPr>
        <w:t>(</w:t>
      </w:r>
      <w:proofErr w:type="gramStart"/>
      <w:r w:rsidR="00A365D9">
        <w:rPr>
          <w:szCs w:val="20"/>
        </w:rPr>
        <w:t>similar to</w:t>
      </w:r>
      <w:proofErr w:type="gramEnd"/>
      <w:r w:rsidR="00A365D9">
        <w:rPr>
          <w:szCs w:val="20"/>
        </w:rPr>
        <w:t xml:space="preserve"> Option 4).</w:t>
      </w:r>
    </w:p>
    <w:p w14:paraId="325AB152" w14:textId="1BF80488" w:rsidR="00331F1A" w:rsidRDefault="007657EC" w:rsidP="00C65CC6">
      <w:pPr>
        <w:spacing w:before="120" w:after="120"/>
        <w:rPr>
          <w:sz w:val="20"/>
          <w:szCs w:val="20"/>
          <w:lang w:eastAsia="en-US"/>
        </w:rPr>
      </w:pPr>
      <w:r>
        <w:rPr>
          <w:sz w:val="20"/>
          <w:szCs w:val="20"/>
          <w:lang w:eastAsia="en-US"/>
        </w:rPr>
        <w:t xml:space="preserve">Before </w:t>
      </w:r>
      <w:r w:rsidR="00825F73">
        <w:rPr>
          <w:sz w:val="20"/>
          <w:szCs w:val="20"/>
          <w:lang w:eastAsia="en-US"/>
        </w:rPr>
        <w:t xml:space="preserve">down-selecting to one of these </w:t>
      </w:r>
      <w:r w:rsidR="0063054D">
        <w:rPr>
          <w:sz w:val="20"/>
          <w:szCs w:val="20"/>
          <w:lang w:eastAsia="en-US"/>
        </w:rPr>
        <w:t xml:space="preserve">options, it is important to discuss </w:t>
      </w:r>
      <w:r w:rsidR="00B57FF3">
        <w:rPr>
          <w:sz w:val="20"/>
          <w:szCs w:val="20"/>
          <w:lang w:eastAsia="en-US"/>
        </w:rPr>
        <w:t xml:space="preserve">which of the </w:t>
      </w:r>
      <w:r w:rsidR="00676DCD">
        <w:rPr>
          <w:sz w:val="20"/>
          <w:szCs w:val="20"/>
          <w:lang w:eastAsia="en-US"/>
        </w:rPr>
        <w:t xml:space="preserve">above </w:t>
      </w:r>
      <w:r w:rsidR="001C3A38">
        <w:rPr>
          <w:sz w:val="20"/>
          <w:szCs w:val="20"/>
          <w:lang w:eastAsia="en-US"/>
        </w:rPr>
        <w:t>alternatives</w:t>
      </w:r>
      <w:r w:rsidR="00C96B98">
        <w:rPr>
          <w:sz w:val="20"/>
          <w:szCs w:val="20"/>
          <w:lang w:eastAsia="en-US"/>
        </w:rPr>
        <w:t xml:space="preserve"> should be used for the indication that is signaled in the adaptation signaling regardless of </w:t>
      </w:r>
      <w:r w:rsidR="00682C57">
        <w:rPr>
          <w:sz w:val="20"/>
          <w:szCs w:val="20"/>
          <w:lang w:eastAsia="en-US"/>
        </w:rPr>
        <w:t xml:space="preserve">whether </w:t>
      </w:r>
      <w:r w:rsidR="00C11239">
        <w:rPr>
          <w:sz w:val="20"/>
          <w:szCs w:val="20"/>
          <w:lang w:eastAsia="en-US"/>
        </w:rPr>
        <w:t>DCI or higher layer signaling such as SIB1 is selected.</w:t>
      </w:r>
      <w:r w:rsidR="00CB3B57">
        <w:rPr>
          <w:sz w:val="20"/>
          <w:szCs w:val="20"/>
          <w:lang w:eastAsia="en-US"/>
        </w:rPr>
        <w:t xml:space="preserve"> </w:t>
      </w:r>
      <w:r w:rsidR="001C3A38">
        <w:rPr>
          <w:sz w:val="20"/>
          <w:szCs w:val="20"/>
          <w:lang w:eastAsia="en-US"/>
        </w:rPr>
        <w:t xml:space="preserve">Alt. </w:t>
      </w:r>
      <w:r w:rsidR="00CB3B57">
        <w:rPr>
          <w:sz w:val="20"/>
          <w:szCs w:val="20"/>
          <w:lang w:eastAsia="en-US"/>
        </w:rPr>
        <w:t xml:space="preserve">1 would mean that </w:t>
      </w:r>
      <w:r w:rsidR="00C02D5C">
        <w:rPr>
          <w:sz w:val="20"/>
          <w:szCs w:val="20"/>
          <w:lang w:eastAsia="en-US"/>
        </w:rPr>
        <w:t xml:space="preserve">a single bit </w:t>
      </w:r>
      <w:r w:rsidR="003650A1">
        <w:rPr>
          <w:sz w:val="20"/>
          <w:szCs w:val="20"/>
          <w:lang w:eastAsia="en-US"/>
        </w:rPr>
        <w:t>could be used for the adaptation i</w:t>
      </w:r>
      <w:r w:rsidR="0037686E">
        <w:rPr>
          <w:sz w:val="20"/>
          <w:szCs w:val="20"/>
          <w:lang w:eastAsia="en-US"/>
        </w:rPr>
        <w:t>.e., a</w:t>
      </w:r>
      <w:r w:rsidR="004065CE">
        <w:rPr>
          <w:sz w:val="20"/>
          <w:szCs w:val="20"/>
          <w:lang w:eastAsia="en-US"/>
        </w:rPr>
        <w:t xml:space="preserve"> single bit adaptation of the additional PRACH resources would basically </w:t>
      </w:r>
      <w:r w:rsidR="00E724F9">
        <w:rPr>
          <w:sz w:val="20"/>
          <w:szCs w:val="20"/>
          <w:lang w:eastAsia="en-US"/>
        </w:rPr>
        <w:t xml:space="preserve">indicate </w:t>
      </w:r>
      <w:r w:rsidR="001166AE">
        <w:rPr>
          <w:sz w:val="20"/>
          <w:szCs w:val="20"/>
          <w:lang w:eastAsia="en-US"/>
        </w:rPr>
        <w:t xml:space="preserve">the </w:t>
      </w:r>
      <w:r w:rsidR="00E724F9">
        <w:rPr>
          <w:sz w:val="20"/>
          <w:szCs w:val="20"/>
          <w:lang w:eastAsia="en-US"/>
        </w:rPr>
        <w:t xml:space="preserve">availability of </w:t>
      </w:r>
      <w:r w:rsidR="004065CE">
        <w:rPr>
          <w:sz w:val="20"/>
          <w:szCs w:val="20"/>
          <w:lang w:eastAsia="en-US"/>
        </w:rPr>
        <w:t xml:space="preserve">all the ROs configured based on the additional PRACH configuration. However, </w:t>
      </w:r>
      <w:r w:rsidR="00E724F9">
        <w:rPr>
          <w:sz w:val="20"/>
          <w:szCs w:val="20"/>
          <w:lang w:eastAsia="en-US"/>
        </w:rPr>
        <w:t>indication with more than one bit</w:t>
      </w:r>
      <w:r w:rsidR="004065CE">
        <w:rPr>
          <w:sz w:val="20"/>
          <w:szCs w:val="20"/>
          <w:lang w:eastAsia="en-US"/>
        </w:rPr>
        <w:t xml:space="preserve"> </w:t>
      </w:r>
      <w:r w:rsidR="00210C14">
        <w:rPr>
          <w:sz w:val="20"/>
          <w:szCs w:val="20"/>
          <w:lang w:eastAsia="en-US"/>
        </w:rPr>
        <w:t xml:space="preserve">as in </w:t>
      </w:r>
      <w:r w:rsidR="001C3A38">
        <w:rPr>
          <w:sz w:val="20"/>
          <w:szCs w:val="20"/>
          <w:lang w:eastAsia="en-US"/>
        </w:rPr>
        <w:t xml:space="preserve">Alt. 2 </w:t>
      </w:r>
      <w:r w:rsidR="004065CE">
        <w:rPr>
          <w:sz w:val="20"/>
          <w:szCs w:val="20"/>
          <w:lang w:eastAsia="en-US"/>
        </w:rPr>
        <w:t xml:space="preserve">would give </w:t>
      </w:r>
      <w:r w:rsidR="00197C3A">
        <w:rPr>
          <w:sz w:val="20"/>
          <w:szCs w:val="20"/>
          <w:lang w:eastAsia="en-US"/>
        </w:rPr>
        <w:t>the network</w:t>
      </w:r>
      <w:r w:rsidR="004065CE">
        <w:rPr>
          <w:sz w:val="20"/>
          <w:szCs w:val="20"/>
          <w:lang w:eastAsia="en-US"/>
        </w:rPr>
        <w:t xml:space="preserve"> more flexibility to </w:t>
      </w:r>
      <w:r w:rsidR="00E724F9">
        <w:rPr>
          <w:sz w:val="20"/>
          <w:szCs w:val="20"/>
          <w:lang w:eastAsia="en-US"/>
        </w:rPr>
        <w:t>adapt</w:t>
      </w:r>
      <w:r w:rsidR="004065CE">
        <w:rPr>
          <w:sz w:val="20"/>
          <w:szCs w:val="20"/>
          <w:lang w:eastAsia="en-US"/>
        </w:rPr>
        <w:t xml:space="preserve"> </w:t>
      </w:r>
      <w:r w:rsidR="00A01636">
        <w:rPr>
          <w:sz w:val="20"/>
          <w:szCs w:val="20"/>
          <w:lang w:eastAsia="en-US"/>
        </w:rPr>
        <w:t xml:space="preserve">a subset of the additional PRACH resources. For example, the legacy PRACH resources could have a periodicity of 80 </w:t>
      </w:r>
      <w:proofErr w:type="spellStart"/>
      <w:r w:rsidR="00A01636">
        <w:rPr>
          <w:sz w:val="20"/>
          <w:szCs w:val="20"/>
          <w:lang w:eastAsia="en-US"/>
        </w:rPr>
        <w:t>ms</w:t>
      </w:r>
      <w:proofErr w:type="spellEnd"/>
      <w:r w:rsidR="00A01636">
        <w:rPr>
          <w:sz w:val="20"/>
          <w:szCs w:val="20"/>
          <w:lang w:eastAsia="en-US"/>
        </w:rPr>
        <w:t xml:space="preserve"> while the additional PRACH resources could have a periodicity of 20 </w:t>
      </w:r>
      <w:proofErr w:type="spellStart"/>
      <w:r w:rsidR="00A01636">
        <w:rPr>
          <w:sz w:val="20"/>
          <w:szCs w:val="20"/>
          <w:lang w:eastAsia="en-US"/>
        </w:rPr>
        <w:t>ms.</w:t>
      </w:r>
      <w:proofErr w:type="spellEnd"/>
      <w:r w:rsidR="00A01636">
        <w:rPr>
          <w:sz w:val="20"/>
          <w:szCs w:val="20"/>
          <w:lang w:eastAsia="en-US"/>
        </w:rPr>
        <w:t xml:space="preserve"> </w:t>
      </w:r>
      <w:r w:rsidR="0072557D">
        <w:rPr>
          <w:sz w:val="20"/>
          <w:szCs w:val="20"/>
          <w:lang w:eastAsia="en-US"/>
        </w:rPr>
        <w:t xml:space="preserve">Adaptation based on more than one bit can equivalently adapt additional PRACH resources with periodicity of </w:t>
      </w:r>
      <w:r w:rsidR="00E724F9">
        <w:rPr>
          <w:sz w:val="20"/>
          <w:szCs w:val="20"/>
          <w:lang w:eastAsia="en-US"/>
        </w:rPr>
        <w:t xml:space="preserve">20 or </w:t>
      </w:r>
      <w:r w:rsidR="0072557D">
        <w:rPr>
          <w:sz w:val="20"/>
          <w:szCs w:val="20"/>
          <w:lang w:eastAsia="en-US"/>
        </w:rPr>
        <w:t xml:space="preserve">40 </w:t>
      </w:r>
      <w:proofErr w:type="spellStart"/>
      <w:r w:rsidR="0072557D">
        <w:rPr>
          <w:sz w:val="20"/>
          <w:szCs w:val="20"/>
          <w:lang w:eastAsia="en-US"/>
        </w:rPr>
        <w:t>ms</w:t>
      </w:r>
      <w:proofErr w:type="spellEnd"/>
      <w:r w:rsidR="00E724F9">
        <w:rPr>
          <w:sz w:val="20"/>
          <w:szCs w:val="20"/>
          <w:lang w:eastAsia="en-US"/>
        </w:rPr>
        <w:t xml:space="preserve"> without the need to change the additional PRACH configuration</w:t>
      </w:r>
      <w:r w:rsidR="0072557D">
        <w:rPr>
          <w:sz w:val="20"/>
          <w:szCs w:val="20"/>
          <w:lang w:eastAsia="en-US"/>
        </w:rPr>
        <w:t xml:space="preserve">. </w:t>
      </w:r>
      <w:r w:rsidR="00F25B34">
        <w:rPr>
          <w:sz w:val="20"/>
          <w:szCs w:val="20"/>
          <w:lang w:eastAsia="en-US"/>
        </w:rPr>
        <w:t>Therefore, i</w:t>
      </w:r>
      <w:r w:rsidR="009567AE">
        <w:rPr>
          <w:sz w:val="20"/>
          <w:szCs w:val="20"/>
          <w:lang w:eastAsia="en-US"/>
        </w:rPr>
        <w:t>n our view</w:t>
      </w:r>
      <w:r w:rsidR="00E5360B">
        <w:rPr>
          <w:sz w:val="20"/>
          <w:szCs w:val="20"/>
          <w:lang w:eastAsia="en-US"/>
        </w:rPr>
        <w:t xml:space="preserve">, it is important to </w:t>
      </w:r>
      <w:r w:rsidR="009567AE">
        <w:rPr>
          <w:sz w:val="20"/>
          <w:szCs w:val="20"/>
          <w:lang w:eastAsia="en-US"/>
        </w:rPr>
        <w:t xml:space="preserve">first </w:t>
      </w:r>
      <w:r w:rsidR="00E5360B">
        <w:rPr>
          <w:sz w:val="20"/>
          <w:szCs w:val="20"/>
          <w:lang w:eastAsia="en-US"/>
        </w:rPr>
        <w:t>discuss whether one or more bits are needed for the adaptation of additional PRACH resources.</w:t>
      </w:r>
    </w:p>
    <w:p w14:paraId="263C7EE3" w14:textId="37E26897" w:rsidR="00A75FDF" w:rsidRDefault="00A75FDF" w:rsidP="00E5360B">
      <w:pPr>
        <w:spacing w:before="120" w:after="120"/>
        <w:rPr>
          <w:b/>
          <w:bCs/>
          <w:i/>
          <w:iCs/>
          <w:sz w:val="20"/>
          <w:szCs w:val="20"/>
          <w:lang w:eastAsia="en-US"/>
        </w:rPr>
      </w:pPr>
      <w:r>
        <w:rPr>
          <w:b/>
          <w:bCs/>
          <w:i/>
          <w:iCs/>
          <w:sz w:val="20"/>
          <w:szCs w:val="20"/>
          <w:lang w:eastAsia="en-US"/>
        </w:rPr>
        <w:t xml:space="preserve">Observation </w:t>
      </w:r>
      <w:r w:rsidR="00C201C9">
        <w:rPr>
          <w:b/>
          <w:bCs/>
          <w:i/>
          <w:iCs/>
          <w:sz w:val="20"/>
          <w:szCs w:val="20"/>
          <w:lang w:eastAsia="en-US"/>
        </w:rPr>
        <w:t>3</w:t>
      </w:r>
      <w:r>
        <w:rPr>
          <w:b/>
          <w:bCs/>
          <w:i/>
          <w:iCs/>
          <w:sz w:val="20"/>
          <w:szCs w:val="20"/>
          <w:lang w:eastAsia="en-US"/>
        </w:rPr>
        <w:t xml:space="preserve">: </w:t>
      </w:r>
      <w:r w:rsidR="00E724F9">
        <w:rPr>
          <w:b/>
          <w:bCs/>
          <w:i/>
          <w:iCs/>
          <w:sz w:val="20"/>
          <w:szCs w:val="20"/>
          <w:lang w:eastAsia="en-US"/>
        </w:rPr>
        <w:t>Indication, via more</w:t>
      </w:r>
      <w:r w:rsidR="007C2C5E">
        <w:rPr>
          <w:b/>
          <w:bCs/>
          <w:i/>
          <w:iCs/>
          <w:sz w:val="20"/>
          <w:szCs w:val="20"/>
          <w:lang w:eastAsia="en-US"/>
        </w:rPr>
        <w:t xml:space="preserve"> than one bit</w:t>
      </w:r>
      <w:r w:rsidR="00E724F9">
        <w:rPr>
          <w:b/>
          <w:bCs/>
          <w:i/>
          <w:iCs/>
          <w:sz w:val="20"/>
          <w:szCs w:val="20"/>
          <w:lang w:eastAsia="en-US"/>
        </w:rPr>
        <w:t xml:space="preserve">, </w:t>
      </w:r>
      <w:r w:rsidR="00E301EF">
        <w:rPr>
          <w:b/>
          <w:bCs/>
          <w:i/>
          <w:iCs/>
          <w:sz w:val="20"/>
          <w:szCs w:val="20"/>
          <w:lang w:eastAsia="en-US"/>
        </w:rPr>
        <w:t xml:space="preserve">can </w:t>
      </w:r>
      <w:r w:rsidR="007C2C5E">
        <w:rPr>
          <w:b/>
          <w:bCs/>
          <w:i/>
          <w:iCs/>
          <w:sz w:val="20"/>
          <w:szCs w:val="20"/>
          <w:lang w:eastAsia="en-US"/>
        </w:rPr>
        <w:t xml:space="preserve">adapt the additional PRACH resources </w:t>
      </w:r>
      <w:r w:rsidR="00E301EF">
        <w:rPr>
          <w:b/>
          <w:bCs/>
          <w:i/>
          <w:iCs/>
          <w:sz w:val="20"/>
          <w:szCs w:val="20"/>
          <w:lang w:eastAsia="en-US"/>
        </w:rPr>
        <w:t xml:space="preserve">with a higher degree of </w:t>
      </w:r>
      <w:r w:rsidR="007C2C5E">
        <w:rPr>
          <w:b/>
          <w:bCs/>
          <w:i/>
          <w:iCs/>
          <w:sz w:val="20"/>
          <w:szCs w:val="20"/>
          <w:lang w:eastAsia="en-US"/>
        </w:rPr>
        <w:t xml:space="preserve">flexibility </w:t>
      </w:r>
      <w:r w:rsidR="00E301EF">
        <w:rPr>
          <w:b/>
          <w:bCs/>
          <w:i/>
          <w:iCs/>
          <w:sz w:val="20"/>
          <w:szCs w:val="20"/>
          <w:lang w:eastAsia="en-US"/>
        </w:rPr>
        <w:t>such as adapting</w:t>
      </w:r>
      <w:r w:rsidR="007C2C5E">
        <w:rPr>
          <w:b/>
          <w:bCs/>
          <w:i/>
          <w:iCs/>
          <w:sz w:val="20"/>
          <w:szCs w:val="20"/>
          <w:lang w:eastAsia="en-US"/>
        </w:rPr>
        <w:t xml:space="preserve"> a subset of the resources</w:t>
      </w:r>
      <w:r w:rsidR="000F562F">
        <w:rPr>
          <w:b/>
          <w:bCs/>
          <w:i/>
          <w:iCs/>
          <w:sz w:val="20"/>
          <w:szCs w:val="20"/>
          <w:lang w:eastAsia="en-US"/>
        </w:rPr>
        <w:t>.</w:t>
      </w:r>
    </w:p>
    <w:p w14:paraId="25B71114" w14:textId="787F7364" w:rsidR="00E5360B" w:rsidRDefault="00E5360B" w:rsidP="00E5360B">
      <w:pPr>
        <w:spacing w:before="120" w:after="120"/>
        <w:rPr>
          <w:b/>
          <w:i/>
          <w:sz w:val="20"/>
          <w:szCs w:val="20"/>
          <w:lang w:eastAsia="en-US"/>
        </w:rPr>
      </w:pPr>
      <w:r w:rsidRPr="009069EC">
        <w:rPr>
          <w:b/>
          <w:bCs/>
          <w:i/>
          <w:iCs/>
          <w:sz w:val="20"/>
          <w:szCs w:val="20"/>
          <w:lang w:eastAsia="en-US"/>
        </w:rPr>
        <w:t xml:space="preserve">Proposal </w:t>
      </w:r>
      <w:r w:rsidR="00C201C9">
        <w:rPr>
          <w:b/>
          <w:bCs/>
          <w:i/>
          <w:iCs/>
          <w:sz w:val="20"/>
          <w:szCs w:val="20"/>
          <w:lang w:eastAsia="en-US"/>
        </w:rPr>
        <w:t>7</w:t>
      </w:r>
      <w:r w:rsidRPr="009069EC">
        <w:rPr>
          <w:b/>
          <w:bCs/>
          <w:i/>
          <w:iCs/>
          <w:sz w:val="20"/>
          <w:szCs w:val="20"/>
          <w:lang w:eastAsia="en-US"/>
        </w:rPr>
        <w:t xml:space="preserve">: </w:t>
      </w:r>
      <w:r>
        <w:rPr>
          <w:b/>
          <w:bCs/>
          <w:i/>
          <w:iCs/>
          <w:sz w:val="20"/>
          <w:szCs w:val="20"/>
          <w:lang w:eastAsia="en-US"/>
        </w:rPr>
        <w:t xml:space="preserve">Discuss whether the adaptation of additional PRACH resources is based on </w:t>
      </w:r>
      <w:r w:rsidR="004B3E77">
        <w:rPr>
          <w:b/>
          <w:bCs/>
          <w:i/>
          <w:iCs/>
          <w:sz w:val="20"/>
          <w:szCs w:val="20"/>
          <w:lang w:eastAsia="en-US"/>
        </w:rPr>
        <w:t>one bit indication or more than one bit.</w:t>
      </w:r>
    </w:p>
    <w:p w14:paraId="3924F194" w14:textId="7AD3667D" w:rsidR="00E4080A" w:rsidRPr="00FB62E9" w:rsidRDefault="00E4080A" w:rsidP="00E4080A">
      <w:pPr>
        <w:spacing w:before="120" w:after="120"/>
        <w:rPr>
          <w:b/>
          <w:bCs/>
          <w:i/>
          <w:iCs/>
          <w:sz w:val="20"/>
          <w:szCs w:val="20"/>
          <w:lang w:eastAsia="en-US"/>
        </w:rPr>
      </w:pPr>
      <w:r w:rsidRPr="009069EC">
        <w:rPr>
          <w:b/>
          <w:bCs/>
          <w:i/>
          <w:iCs/>
          <w:sz w:val="20"/>
          <w:szCs w:val="20"/>
          <w:lang w:eastAsia="en-US"/>
        </w:rPr>
        <w:t xml:space="preserve">Proposal </w:t>
      </w:r>
      <w:r w:rsidR="00C201C9">
        <w:rPr>
          <w:b/>
          <w:bCs/>
          <w:i/>
          <w:iCs/>
          <w:sz w:val="20"/>
          <w:szCs w:val="20"/>
          <w:lang w:eastAsia="en-US"/>
        </w:rPr>
        <w:t>8</w:t>
      </w:r>
      <w:r w:rsidRPr="009069EC">
        <w:rPr>
          <w:b/>
          <w:bCs/>
          <w:i/>
          <w:iCs/>
          <w:sz w:val="20"/>
          <w:szCs w:val="20"/>
          <w:lang w:eastAsia="en-US"/>
        </w:rPr>
        <w:t>:</w:t>
      </w:r>
      <w:r w:rsidR="000A4CC4">
        <w:rPr>
          <w:b/>
          <w:bCs/>
          <w:i/>
          <w:iCs/>
          <w:sz w:val="20"/>
          <w:szCs w:val="20"/>
          <w:lang w:eastAsia="en-US"/>
        </w:rPr>
        <w:t xml:space="preserve"> Support indication of the adaptation of additional PRACH resources </w:t>
      </w:r>
      <w:r w:rsidR="000812BD">
        <w:rPr>
          <w:b/>
          <w:bCs/>
          <w:i/>
          <w:iCs/>
          <w:sz w:val="20"/>
          <w:szCs w:val="20"/>
          <w:lang w:eastAsia="en-US"/>
        </w:rPr>
        <w:t>using more than one bit.</w:t>
      </w:r>
    </w:p>
    <w:p w14:paraId="7C3B775B" w14:textId="77777777" w:rsidR="00E4080A" w:rsidRPr="00F06242" w:rsidRDefault="00E4080A" w:rsidP="00E5360B">
      <w:pPr>
        <w:spacing w:before="120" w:after="120"/>
        <w:rPr>
          <w:b/>
          <w:bCs/>
          <w:i/>
          <w:iCs/>
          <w:sz w:val="20"/>
          <w:szCs w:val="20"/>
          <w:lang w:eastAsia="en-US"/>
        </w:rPr>
      </w:pPr>
    </w:p>
    <w:p w14:paraId="52392E28" w14:textId="0CA16C9E" w:rsidR="00CD2FF4" w:rsidRDefault="004F773B" w:rsidP="00C65CC6">
      <w:pPr>
        <w:spacing w:before="120" w:after="120"/>
        <w:rPr>
          <w:sz w:val="20"/>
          <w:szCs w:val="20"/>
          <w:lang w:eastAsia="en-US"/>
        </w:rPr>
      </w:pPr>
      <w:r>
        <w:rPr>
          <w:sz w:val="20"/>
          <w:szCs w:val="20"/>
          <w:lang w:eastAsia="en-US"/>
        </w:rPr>
        <w:lastRenderedPageBreak/>
        <w:t xml:space="preserve">The adaptation of the additional PRACH </w:t>
      </w:r>
      <w:r w:rsidR="00E301EF">
        <w:rPr>
          <w:sz w:val="20"/>
          <w:szCs w:val="20"/>
          <w:lang w:eastAsia="en-US"/>
        </w:rPr>
        <w:t xml:space="preserve">resources </w:t>
      </w:r>
      <w:r>
        <w:rPr>
          <w:sz w:val="20"/>
          <w:szCs w:val="20"/>
          <w:lang w:eastAsia="en-US"/>
        </w:rPr>
        <w:t xml:space="preserve">has been discussed in RAN1#117 and multiple options </w:t>
      </w:r>
      <w:r w:rsidR="00696569">
        <w:rPr>
          <w:sz w:val="20"/>
          <w:szCs w:val="20"/>
          <w:lang w:eastAsia="en-US"/>
        </w:rPr>
        <w:t>were</w:t>
      </w:r>
      <w:r>
        <w:rPr>
          <w:sz w:val="20"/>
          <w:szCs w:val="20"/>
          <w:lang w:eastAsia="en-US"/>
        </w:rPr>
        <w:t xml:space="preserve"> agreed including </w:t>
      </w:r>
      <w:r w:rsidR="008D4495">
        <w:rPr>
          <w:sz w:val="20"/>
          <w:szCs w:val="20"/>
          <w:lang w:eastAsia="en-US"/>
        </w:rPr>
        <w:t xml:space="preserve">higher layer signaling and L1-based signaling. </w:t>
      </w:r>
      <w:r w:rsidR="008F0D0C">
        <w:rPr>
          <w:sz w:val="20"/>
          <w:szCs w:val="20"/>
          <w:lang w:eastAsia="en-US"/>
        </w:rPr>
        <w:t>In t</w:t>
      </w:r>
      <w:r w:rsidR="002B0ADA">
        <w:rPr>
          <w:sz w:val="20"/>
          <w:szCs w:val="20"/>
          <w:lang w:eastAsia="en-US"/>
        </w:rPr>
        <w:t>he following options</w:t>
      </w:r>
      <w:r w:rsidR="008F0D0C">
        <w:rPr>
          <w:sz w:val="20"/>
          <w:szCs w:val="20"/>
          <w:lang w:eastAsia="en-US"/>
        </w:rPr>
        <w:t xml:space="preserve">, we </w:t>
      </w:r>
      <w:r w:rsidR="002B0ADA">
        <w:rPr>
          <w:sz w:val="20"/>
          <w:szCs w:val="20"/>
          <w:lang w:eastAsia="en-US"/>
        </w:rPr>
        <w:t xml:space="preserve">discuss </w:t>
      </w:r>
      <w:r w:rsidR="008F0D0C">
        <w:rPr>
          <w:sz w:val="20"/>
          <w:szCs w:val="20"/>
          <w:lang w:eastAsia="en-US"/>
        </w:rPr>
        <w:t xml:space="preserve">our views on the </w:t>
      </w:r>
      <w:r w:rsidR="002B1479">
        <w:rPr>
          <w:sz w:val="20"/>
          <w:szCs w:val="20"/>
          <w:lang w:eastAsia="en-US"/>
        </w:rPr>
        <w:t>high layer signaling and L1-based signaling</w:t>
      </w:r>
      <w:r w:rsidR="008F0D0C">
        <w:rPr>
          <w:sz w:val="20"/>
          <w:szCs w:val="20"/>
          <w:lang w:eastAsia="en-US"/>
        </w:rPr>
        <w:t xml:space="preserve"> of t</w:t>
      </w:r>
      <w:r w:rsidR="00C94C38">
        <w:rPr>
          <w:sz w:val="20"/>
          <w:szCs w:val="20"/>
          <w:lang w:eastAsia="en-US"/>
        </w:rPr>
        <w:t>he adaptation of additional PRACH resources</w:t>
      </w:r>
      <w:r w:rsidR="002B1479">
        <w:rPr>
          <w:sz w:val="20"/>
          <w:szCs w:val="20"/>
          <w:lang w:eastAsia="en-US"/>
        </w:rPr>
        <w:t>.</w:t>
      </w:r>
      <w:r w:rsidR="00A95120">
        <w:rPr>
          <w:sz w:val="20"/>
          <w:szCs w:val="20"/>
          <w:lang w:eastAsia="en-US"/>
        </w:rPr>
        <w:t xml:space="preserve"> </w:t>
      </w:r>
      <w:proofErr w:type="gramStart"/>
      <w:r w:rsidR="00A95120">
        <w:rPr>
          <w:sz w:val="20"/>
          <w:szCs w:val="20"/>
          <w:lang w:eastAsia="en-US"/>
        </w:rPr>
        <w:t>In particular, we</w:t>
      </w:r>
      <w:proofErr w:type="gramEnd"/>
      <w:r w:rsidR="00A95120">
        <w:rPr>
          <w:sz w:val="20"/>
          <w:szCs w:val="20"/>
          <w:lang w:eastAsia="en-US"/>
        </w:rPr>
        <w:t xml:space="preserve"> can have the following </w:t>
      </w:r>
      <w:proofErr w:type="spellStart"/>
      <w:r w:rsidR="00A95120">
        <w:rPr>
          <w:sz w:val="20"/>
          <w:szCs w:val="20"/>
          <w:lang w:eastAsia="en-US"/>
        </w:rPr>
        <w:t>signalling</w:t>
      </w:r>
      <w:proofErr w:type="spellEnd"/>
      <w:r w:rsidR="00A95120">
        <w:rPr>
          <w:sz w:val="20"/>
          <w:szCs w:val="20"/>
          <w:lang w:eastAsia="en-US"/>
        </w:rPr>
        <w:t xml:space="preserve"> options:</w:t>
      </w:r>
    </w:p>
    <w:p w14:paraId="3FED911C" w14:textId="27D0AD5C" w:rsidR="00DA241D" w:rsidRDefault="00DA241D" w:rsidP="00DA241D">
      <w:pPr>
        <w:pStyle w:val="ListParagraph"/>
        <w:numPr>
          <w:ilvl w:val="0"/>
          <w:numId w:val="32"/>
        </w:numPr>
        <w:spacing w:before="120" w:after="120"/>
        <w:rPr>
          <w:sz w:val="20"/>
          <w:szCs w:val="20"/>
          <w:lang w:eastAsia="en-US"/>
        </w:rPr>
      </w:pPr>
      <w:r w:rsidRPr="00060F55">
        <w:rPr>
          <w:b/>
          <w:bCs/>
          <w:sz w:val="20"/>
          <w:szCs w:val="20"/>
          <w:lang w:eastAsia="en-US"/>
        </w:rPr>
        <w:t>Option 1</w:t>
      </w:r>
      <w:r>
        <w:rPr>
          <w:sz w:val="20"/>
          <w:szCs w:val="20"/>
          <w:lang w:eastAsia="en-US"/>
        </w:rPr>
        <w:t>:</w:t>
      </w:r>
      <w:r w:rsidR="00205AA9">
        <w:rPr>
          <w:sz w:val="20"/>
          <w:szCs w:val="20"/>
          <w:lang w:eastAsia="en-US"/>
        </w:rPr>
        <w:t xml:space="preserve"> SIB1</w:t>
      </w:r>
    </w:p>
    <w:p w14:paraId="0D103A39" w14:textId="7A21E565" w:rsidR="00DA241D" w:rsidRDefault="0051163C" w:rsidP="00DA241D">
      <w:pPr>
        <w:pStyle w:val="ListParagraph"/>
        <w:numPr>
          <w:ilvl w:val="1"/>
          <w:numId w:val="32"/>
        </w:numPr>
        <w:spacing w:before="120" w:after="120"/>
        <w:rPr>
          <w:sz w:val="20"/>
          <w:szCs w:val="20"/>
          <w:lang w:eastAsia="en-US"/>
        </w:rPr>
      </w:pPr>
      <w:r>
        <w:rPr>
          <w:sz w:val="20"/>
          <w:szCs w:val="20"/>
          <w:lang w:eastAsia="en-US"/>
        </w:rPr>
        <w:t xml:space="preserve">When the </w:t>
      </w:r>
      <w:r w:rsidR="002B1479">
        <w:rPr>
          <w:sz w:val="20"/>
          <w:szCs w:val="20"/>
          <w:lang w:eastAsia="en-US"/>
        </w:rPr>
        <w:t>adaptation</w:t>
      </w:r>
      <w:r w:rsidR="00C16614">
        <w:rPr>
          <w:sz w:val="20"/>
          <w:szCs w:val="20"/>
          <w:lang w:eastAsia="en-US"/>
        </w:rPr>
        <w:t xml:space="preserve"> is in SIB1</w:t>
      </w:r>
      <w:r w:rsidR="00542D80">
        <w:rPr>
          <w:sz w:val="20"/>
          <w:szCs w:val="20"/>
          <w:lang w:eastAsia="en-US"/>
        </w:rPr>
        <w:t xml:space="preserve">, </w:t>
      </w:r>
      <w:r w:rsidR="00771591">
        <w:rPr>
          <w:sz w:val="20"/>
          <w:szCs w:val="20"/>
          <w:lang w:eastAsia="en-US"/>
        </w:rPr>
        <w:t>the R19 idle/inactive UE would need to read SIB1 to find out if additional PRACH resources are available or not.</w:t>
      </w:r>
    </w:p>
    <w:p w14:paraId="5561DB27" w14:textId="7B82CC4A" w:rsidR="00757CCC" w:rsidRPr="005726B7" w:rsidRDefault="00472C71" w:rsidP="00BA4273">
      <w:pPr>
        <w:pStyle w:val="ListParagraph"/>
        <w:numPr>
          <w:ilvl w:val="1"/>
          <w:numId w:val="32"/>
        </w:numPr>
        <w:spacing w:before="120" w:after="120"/>
        <w:rPr>
          <w:sz w:val="20"/>
          <w:szCs w:val="20"/>
          <w:lang w:eastAsia="en-US"/>
        </w:rPr>
      </w:pPr>
      <w:r>
        <w:rPr>
          <w:sz w:val="20"/>
          <w:szCs w:val="20"/>
          <w:lang w:eastAsia="en-US"/>
        </w:rPr>
        <w:t>In the current specs, whe</w:t>
      </w:r>
      <w:r w:rsidR="00F0563E">
        <w:rPr>
          <w:sz w:val="20"/>
          <w:szCs w:val="20"/>
          <w:lang w:eastAsia="en-US"/>
        </w:rPr>
        <w:t xml:space="preserve">n </w:t>
      </w:r>
      <w:r w:rsidR="00197C78">
        <w:rPr>
          <w:sz w:val="20"/>
          <w:szCs w:val="20"/>
          <w:lang w:eastAsia="en-US"/>
        </w:rPr>
        <w:t>SIB1</w:t>
      </w:r>
      <w:r w:rsidR="00F0563E">
        <w:rPr>
          <w:sz w:val="20"/>
          <w:szCs w:val="20"/>
          <w:lang w:eastAsia="en-US"/>
        </w:rPr>
        <w:t xml:space="preserve"> is</w:t>
      </w:r>
      <w:r w:rsidR="00197C78">
        <w:rPr>
          <w:sz w:val="20"/>
          <w:szCs w:val="20"/>
          <w:lang w:eastAsia="en-US"/>
        </w:rPr>
        <w:t xml:space="preserve"> </w:t>
      </w:r>
      <w:r w:rsidR="0063744C">
        <w:rPr>
          <w:sz w:val="20"/>
          <w:szCs w:val="20"/>
          <w:lang w:eastAsia="en-US"/>
        </w:rPr>
        <w:t>update</w:t>
      </w:r>
      <w:r w:rsidR="00F0563E">
        <w:rPr>
          <w:sz w:val="20"/>
          <w:szCs w:val="20"/>
          <w:lang w:eastAsia="en-US"/>
        </w:rPr>
        <w:t>d,</w:t>
      </w:r>
      <w:r w:rsidR="00F6199C">
        <w:rPr>
          <w:sz w:val="20"/>
          <w:szCs w:val="20"/>
          <w:lang w:eastAsia="en-US"/>
        </w:rPr>
        <w:t xml:space="preserve"> the </w:t>
      </w:r>
      <w:proofErr w:type="spellStart"/>
      <w:r w:rsidR="00F0563E">
        <w:rPr>
          <w:sz w:val="20"/>
          <w:szCs w:val="20"/>
          <w:lang w:eastAsia="en-US"/>
        </w:rPr>
        <w:t>gNB</w:t>
      </w:r>
      <w:proofErr w:type="spellEnd"/>
      <w:r w:rsidR="00F0563E">
        <w:rPr>
          <w:sz w:val="20"/>
          <w:szCs w:val="20"/>
          <w:lang w:eastAsia="en-US"/>
        </w:rPr>
        <w:t xml:space="preserve"> may need to </w:t>
      </w:r>
      <w:r w:rsidR="0062437D">
        <w:rPr>
          <w:sz w:val="20"/>
          <w:szCs w:val="20"/>
          <w:lang w:eastAsia="en-US"/>
        </w:rPr>
        <w:t xml:space="preserve">inform </w:t>
      </w:r>
      <w:r w:rsidR="00EF57F7">
        <w:rPr>
          <w:sz w:val="20"/>
          <w:szCs w:val="20"/>
          <w:lang w:eastAsia="en-US"/>
        </w:rPr>
        <w:t xml:space="preserve">UE on </w:t>
      </w:r>
      <w:r w:rsidR="00D9127A">
        <w:rPr>
          <w:sz w:val="20"/>
          <w:szCs w:val="20"/>
          <w:lang w:eastAsia="en-US"/>
        </w:rPr>
        <w:t xml:space="preserve">the </w:t>
      </w:r>
      <w:r w:rsidR="00EF57F7">
        <w:rPr>
          <w:sz w:val="20"/>
          <w:szCs w:val="20"/>
          <w:lang w:eastAsia="en-US"/>
        </w:rPr>
        <w:t xml:space="preserve">SIB1 </w:t>
      </w:r>
      <w:r w:rsidR="00D9127A">
        <w:rPr>
          <w:sz w:val="20"/>
          <w:szCs w:val="20"/>
          <w:lang w:eastAsia="en-US"/>
        </w:rPr>
        <w:t>update</w:t>
      </w:r>
      <w:r w:rsidR="00FB43E7">
        <w:rPr>
          <w:sz w:val="20"/>
          <w:szCs w:val="20"/>
          <w:lang w:eastAsia="en-US"/>
        </w:rPr>
        <w:t xml:space="preserve"> via </w:t>
      </w:r>
      <w:r w:rsidR="002C1338">
        <w:rPr>
          <w:sz w:val="20"/>
          <w:szCs w:val="20"/>
          <w:lang w:eastAsia="en-US"/>
        </w:rPr>
        <w:t>short</w:t>
      </w:r>
      <w:r w:rsidR="00FB43E7">
        <w:rPr>
          <w:sz w:val="20"/>
          <w:szCs w:val="20"/>
          <w:lang w:eastAsia="en-US"/>
        </w:rPr>
        <w:t xml:space="preserve"> paging</w:t>
      </w:r>
      <w:r w:rsidR="00E729EF">
        <w:rPr>
          <w:sz w:val="20"/>
          <w:szCs w:val="20"/>
          <w:lang w:eastAsia="en-US"/>
        </w:rPr>
        <w:t xml:space="preserve"> message</w:t>
      </w:r>
      <w:r w:rsidR="00460332">
        <w:rPr>
          <w:sz w:val="20"/>
          <w:szCs w:val="20"/>
          <w:lang w:eastAsia="en-US"/>
        </w:rPr>
        <w:t>.</w:t>
      </w:r>
      <w:r w:rsidR="00752E83">
        <w:rPr>
          <w:sz w:val="20"/>
          <w:szCs w:val="20"/>
          <w:lang w:eastAsia="en-US"/>
        </w:rPr>
        <w:t xml:space="preserve"> </w:t>
      </w:r>
      <w:proofErr w:type="spellStart"/>
      <w:r w:rsidR="00026E89">
        <w:rPr>
          <w:sz w:val="20"/>
          <w:szCs w:val="20"/>
          <w:lang w:eastAsia="en-US"/>
        </w:rPr>
        <w:t>gNB</w:t>
      </w:r>
      <w:proofErr w:type="spellEnd"/>
      <w:r w:rsidR="00026E89">
        <w:rPr>
          <w:sz w:val="20"/>
          <w:szCs w:val="20"/>
          <w:lang w:eastAsia="en-US"/>
        </w:rPr>
        <w:t xml:space="preserve"> </w:t>
      </w:r>
      <w:r w:rsidR="002324E8">
        <w:rPr>
          <w:sz w:val="20"/>
          <w:szCs w:val="20"/>
          <w:lang w:eastAsia="en-US"/>
        </w:rPr>
        <w:t>send</w:t>
      </w:r>
      <w:r w:rsidR="005E0411">
        <w:rPr>
          <w:sz w:val="20"/>
          <w:szCs w:val="20"/>
          <w:lang w:eastAsia="en-US"/>
        </w:rPr>
        <w:t>s</w:t>
      </w:r>
      <w:r w:rsidR="00026E89">
        <w:rPr>
          <w:sz w:val="20"/>
          <w:szCs w:val="20"/>
          <w:lang w:eastAsia="en-US"/>
        </w:rPr>
        <w:t xml:space="preserve"> </w:t>
      </w:r>
      <w:r w:rsidR="00B01BFD">
        <w:rPr>
          <w:sz w:val="20"/>
          <w:szCs w:val="20"/>
          <w:lang w:eastAsia="en-US"/>
        </w:rPr>
        <w:t xml:space="preserve">SIB1 update </w:t>
      </w:r>
      <w:r w:rsidR="002324E8">
        <w:rPr>
          <w:sz w:val="20"/>
          <w:szCs w:val="20"/>
          <w:lang w:eastAsia="en-US"/>
        </w:rPr>
        <w:t>notification</w:t>
      </w:r>
      <w:r w:rsidR="00B01BFD">
        <w:rPr>
          <w:sz w:val="20"/>
          <w:szCs w:val="20"/>
          <w:lang w:eastAsia="en-US"/>
        </w:rPr>
        <w:t xml:space="preserve"> due to </w:t>
      </w:r>
      <w:r w:rsidR="006E31BF">
        <w:rPr>
          <w:sz w:val="20"/>
          <w:szCs w:val="20"/>
          <w:lang w:eastAsia="en-US"/>
        </w:rPr>
        <w:t xml:space="preserve">the </w:t>
      </w:r>
      <w:r w:rsidR="00F51157">
        <w:rPr>
          <w:sz w:val="20"/>
          <w:szCs w:val="20"/>
          <w:lang w:eastAsia="en-US"/>
        </w:rPr>
        <w:t>adaptation</w:t>
      </w:r>
      <w:r w:rsidR="006E31BF">
        <w:rPr>
          <w:sz w:val="20"/>
          <w:szCs w:val="20"/>
          <w:lang w:eastAsia="en-US"/>
        </w:rPr>
        <w:t xml:space="preserve"> </w:t>
      </w:r>
      <w:r w:rsidR="00B01BFD">
        <w:rPr>
          <w:sz w:val="20"/>
          <w:szCs w:val="20"/>
          <w:lang w:eastAsia="en-US"/>
        </w:rPr>
        <w:t xml:space="preserve">of additional </w:t>
      </w:r>
      <w:r w:rsidR="00AE2ADC">
        <w:rPr>
          <w:sz w:val="20"/>
          <w:szCs w:val="20"/>
          <w:lang w:eastAsia="en-US"/>
        </w:rPr>
        <w:t>PRACH resources,</w:t>
      </w:r>
      <w:r w:rsidR="00752E83">
        <w:rPr>
          <w:sz w:val="20"/>
          <w:szCs w:val="20"/>
          <w:lang w:eastAsia="en-US"/>
        </w:rPr>
        <w:t xml:space="preserve"> </w:t>
      </w:r>
      <w:r w:rsidR="002324E8">
        <w:rPr>
          <w:sz w:val="20"/>
          <w:szCs w:val="20"/>
          <w:lang w:eastAsia="en-US"/>
        </w:rPr>
        <w:t xml:space="preserve">it </w:t>
      </w:r>
      <w:r w:rsidR="005E0411">
        <w:rPr>
          <w:sz w:val="20"/>
          <w:szCs w:val="20"/>
          <w:lang w:eastAsia="en-US"/>
        </w:rPr>
        <w:t xml:space="preserve">would </w:t>
      </w:r>
      <w:r w:rsidR="004E3B11">
        <w:rPr>
          <w:sz w:val="20"/>
          <w:szCs w:val="20"/>
          <w:lang w:eastAsia="en-US"/>
        </w:rPr>
        <w:t>wake up</w:t>
      </w:r>
      <w:r w:rsidR="00905EC5">
        <w:rPr>
          <w:sz w:val="20"/>
          <w:szCs w:val="20"/>
          <w:lang w:eastAsia="en-US"/>
        </w:rPr>
        <w:t xml:space="preserve"> all UEs</w:t>
      </w:r>
      <w:r w:rsidR="004E3B11">
        <w:rPr>
          <w:sz w:val="20"/>
          <w:szCs w:val="20"/>
          <w:lang w:eastAsia="en-US"/>
        </w:rPr>
        <w:t xml:space="preserve"> including legacy UEs for SIB1 reacquisition</w:t>
      </w:r>
      <w:r w:rsidR="00AF07B0">
        <w:rPr>
          <w:sz w:val="20"/>
          <w:szCs w:val="20"/>
          <w:lang w:eastAsia="en-US"/>
        </w:rPr>
        <w:t xml:space="preserve">, which is </w:t>
      </w:r>
      <w:r w:rsidR="006E741B">
        <w:rPr>
          <w:sz w:val="20"/>
          <w:szCs w:val="20"/>
          <w:lang w:eastAsia="en-US"/>
        </w:rPr>
        <w:t>not efficient</w:t>
      </w:r>
      <w:r w:rsidR="004E3B11">
        <w:rPr>
          <w:sz w:val="20"/>
          <w:szCs w:val="20"/>
          <w:lang w:eastAsia="en-US"/>
        </w:rPr>
        <w:t>.</w:t>
      </w:r>
      <w:r w:rsidR="00EB2839">
        <w:rPr>
          <w:sz w:val="20"/>
          <w:szCs w:val="20"/>
          <w:lang w:eastAsia="en-US"/>
        </w:rPr>
        <w:t xml:space="preserve"> F</w:t>
      </w:r>
      <w:r w:rsidR="00D9127A">
        <w:rPr>
          <w:sz w:val="20"/>
          <w:szCs w:val="20"/>
          <w:lang w:eastAsia="en-US"/>
        </w:rPr>
        <w:t>rom our perspectives, n</w:t>
      </w:r>
      <w:r w:rsidR="00BA4273" w:rsidRPr="00D9127A">
        <w:rPr>
          <w:sz w:val="20"/>
          <w:szCs w:val="20"/>
          <w:lang w:eastAsia="en-US"/>
        </w:rPr>
        <w:t xml:space="preserve">o </w:t>
      </w:r>
      <w:r w:rsidR="00B72D27">
        <w:rPr>
          <w:sz w:val="20"/>
          <w:szCs w:val="20"/>
          <w:lang w:eastAsia="en-US"/>
        </w:rPr>
        <w:t>SIB1 update</w:t>
      </w:r>
      <w:r w:rsidR="000E6C7E">
        <w:rPr>
          <w:sz w:val="20"/>
          <w:szCs w:val="20"/>
          <w:lang w:eastAsia="en-US"/>
        </w:rPr>
        <w:t xml:space="preserve"> notification is </w:t>
      </w:r>
      <w:r w:rsidR="003B14E5">
        <w:rPr>
          <w:sz w:val="20"/>
          <w:szCs w:val="20"/>
          <w:lang w:eastAsia="en-US"/>
        </w:rPr>
        <w:t xml:space="preserve">necessary </w:t>
      </w:r>
      <w:r w:rsidR="00FC3319">
        <w:rPr>
          <w:sz w:val="20"/>
          <w:szCs w:val="20"/>
          <w:lang w:eastAsia="en-US"/>
        </w:rPr>
        <w:t>if the update</w:t>
      </w:r>
      <w:r w:rsidR="00B72D27">
        <w:rPr>
          <w:sz w:val="20"/>
          <w:szCs w:val="20"/>
          <w:lang w:eastAsia="en-US"/>
        </w:rPr>
        <w:t xml:space="preserve"> is </w:t>
      </w:r>
      <w:r w:rsidR="00FC5016">
        <w:rPr>
          <w:sz w:val="20"/>
          <w:szCs w:val="20"/>
          <w:lang w:eastAsia="en-US"/>
        </w:rPr>
        <w:t xml:space="preserve">only </w:t>
      </w:r>
      <w:r w:rsidR="00B72D27">
        <w:rPr>
          <w:sz w:val="20"/>
          <w:szCs w:val="20"/>
          <w:lang w:eastAsia="en-US"/>
        </w:rPr>
        <w:t xml:space="preserve">for </w:t>
      </w:r>
      <w:r w:rsidR="00757CCC" w:rsidRPr="00D9127A">
        <w:rPr>
          <w:sz w:val="20"/>
          <w:szCs w:val="20"/>
          <w:lang w:eastAsia="en-US"/>
        </w:rPr>
        <w:t xml:space="preserve">the </w:t>
      </w:r>
      <w:r w:rsidR="00F51157">
        <w:rPr>
          <w:sz w:val="20"/>
          <w:szCs w:val="20"/>
          <w:lang w:eastAsia="en-US"/>
        </w:rPr>
        <w:t>adaptation</w:t>
      </w:r>
      <w:r w:rsidR="00757CCC" w:rsidRPr="00D9127A">
        <w:rPr>
          <w:sz w:val="20"/>
          <w:szCs w:val="20"/>
          <w:lang w:eastAsia="en-US"/>
        </w:rPr>
        <w:t xml:space="preserve"> of additional PRACH resources.</w:t>
      </w:r>
      <w:r w:rsidR="000C18C2" w:rsidRPr="00D9127A">
        <w:rPr>
          <w:sz w:val="20"/>
          <w:szCs w:val="20"/>
          <w:lang w:eastAsia="en-US"/>
        </w:rPr>
        <w:t xml:space="preserve"> </w:t>
      </w:r>
      <w:r w:rsidR="00B52D1F" w:rsidRPr="009069EC">
        <w:rPr>
          <w:sz w:val="20"/>
          <w:szCs w:val="20"/>
          <w:lang w:eastAsia="en-US"/>
        </w:rPr>
        <w:t xml:space="preserve">There are some </w:t>
      </w:r>
      <w:r w:rsidR="00B52D1F">
        <w:rPr>
          <w:sz w:val="20"/>
          <w:szCs w:val="20"/>
          <w:lang w:eastAsia="en-US"/>
        </w:rPr>
        <w:t>similar</w:t>
      </w:r>
      <w:r w:rsidR="00F15F80">
        <w:rPr>
          <w:sz w:val="20"/>
          <w:szCs w:val="20"/>
          <w:lang w:eastAsia="en-US"/>
        </w:rPr>
        <w:t xml:space="preserve"> </w:t>
      </w:r>
      <w:r w:rsidR="00F15F80" w:rsidRPr="005726B7">
        <w:rPr>
          <w:sz w:val="20"/>
          <w:szCs w:val="20"/>
          <w:lang w:eastAsia="en-US"/>
        </w:rPr>
        <w:t>instances</w:t>
      </w:r>
      <w:r w:rsidR="00FB43E7" w:rsidRPr="005726B7">
        <w:rPr>
          <w:sz w:val="20"/>
          <w:szCs w:val="20"/>
          <w:lang w:eastAsia="en-US"/>
        </w:rPr>
        <w:t xml:space="preserve"> where SI update does not </w:t>
      </w:r>
      <w:r w:rsidR="00F02B48" w:rsidRPr="005726B7">
        <w:rPr>
          <w:sz w:val="20"/>
          <w:szCs w:val="20"/>
          <w:lang w:eastAsia="en-US"/>
        </w:rPr>
        <w:t xml:space="preserve">require SI update notification to the UEs. For example, </w:t>
      </w:r>
      <w:r w:rsidR="00425F83" w:rsidRPr="005726B7">
        <w:rPr>
          <w:sz w:val="20"/>
          <w:szCs w:val="20"/>
          <w:lang w:eastAsia="en-US"/>
        </w:rPr>
        <w:t>c</w:t>
      </w:r>
      <w:r w:rsidR="00435A1F" w:rsidRPr="005726B7">
        <w:rPr>
          <w:sz w:val="20"/>
          <w:szCs w:val="20"/>
          <w:lang w:eastAsia="en-US"/>
        </w:rPr>
        <w:t xml:space="preserve">hange of </w:t>
      </w:r>
      <w:proofErr w:type="spellStart"/>
      <w:r w:rsidR="00435A1F" w:rsidRPr="009069EC">
        <w:rPr>
          <w:i/>
          <w:iCs/>
          <w:sz w:val="20"/>
          <w:szCs w:val="20"/>
          <w:lang w:eastAsia="en-US"/>
        </w:rPr>
        <w:t>si-RequestResources</w:t>
      </w:r>
      <w:proofErr w:type="spellEnd"/>
      <w:r w:rsidR="00435A1F" w:rsidRPr="005726B7">
        <w:rPr>
          <w:sz w:val="20"/>
          <w:szCs w:val="20"/>
          <w:lang w:eastAsia="en-US"/>
        </w:rPr>
        <w:t xml:space="preserve"> </w:t>
      </w:r>
      <w:r w:rsidR="00425F83" w:rsidRPr="005726B7">
        <w:rPr>
          <w:sz w:val="20"/>
          <w:szCs w:val="20"/>
          <w:lang w:eastAsia="en-US"/>
        </w:rPr>
        <w:t xml:space="preserve">in </w:t>
      </w:r>
      <w:r w:rsidR="002F3411" w:rsidRPr="009069EC">
        <w:rPr>
          <w:i/>
          <w:iCs/>
          <w:sz w:val="20"/>
          <w:szCs w:val="20"/>
          <w:lang w:eastAsia="en-US"/>
        </w:rPr>
        <w:t>SI-</w:t>
      </w:r>
      <w:proofErr w:type="spellStart"/>
      <w:r w:rsidR="002F3411" w:rsidRPr="009069EC">
        <w:rPr>
          <w:i/>
          <w:iCs/>
          <w:sz w:val="20"/>
          <w:szCs w:val="20"/>
          <w:lang w:eastAsia="en-US"/>
        </w:rPr>
        <w:t>RequestConfig</w:t>
      </w:r>
      <w:proofErr w:type="spellEnd"/>
      <w:r w:rsidR="002F3411" w:rsidRPr="005726B7">
        <w:rPr>
          <w:sz w:val="20"/>
          <w:szCs w:val="20"/>
          <w:lang w:eastAsia="en-US"/>
        </w:rPr>
        <w:t xml:space="preserve"> </w:t>
      </w:r>
      <w:r w:rsidR="009A6F99" w:rsidRPr="005726B7">
        <w:rPr>
          <w:sz w:val="20"/>
          <w:szCs w:val="20"/>
          <w:lang w:eastAsia="en-US"/>
        </w:rPr>
        <w:t xml:space="preserve">in SIB1 </w:t>
      </w:r>
      <w:r w:rsidR="002F3411" w:rsidRPr="005726B7">
        <w:rPr>
          <w:sz w:val="20"/>
          <w:szCs w:val="20"/>
          <w:lang w:eastAsia="en-US"/>
        </w:rPr>
        <w:t xml:space="preserve">for on-demand OSI procedure does not </w:t>
      </w:r>
      <w:r w:rsidR="00435A1F" w:rsidRPr="005726B7">
        <w:rPr>
          <w:sz w:val="20"/>
          <w:szCs w:val="20"/>
          <w:lang w:eastAsia="en-US"/>
        </w:rPr>
        <w:t>result in system information change notification</w:t>
      </w:r>
      <w:r w:rsidR="009A6F99" w:rsidRPr="005726B7">
        <w:rPr>
          <w:sz w:val="20"/>
          <w:szCs w:val="20"/>
          <w:lang w:eastAsia="en-US"/>
        </w:rPr>
        <w:t xml:space="preserve"> according to TS 38.331</w:t>
      </w:r>
      <w:r w:rsidR="00435A1F" w:rsidRPr="005726B7">
        <w:rPr>
          <w:sz w:val="20"/>
          <w:szCs w:val="20"/>
          <w:lang w:eastAsia="en-US"/>
        </w:rPr>
        <w:t>.</w:t>
      </w:r>
      <w:r w:rsidR="003A6FF0">
        <w:rPr>
          <w:sz w:val="20"/>
          <w:szCs w:val="20"/>
          <w:lang w:eastAsia="en-US"/>
        </w:rPr>
        <w:t xml:space="preserve"> </w:t>
      </w:r>
    </w:p>
    <w:p w14:paraId="16FC1289" w14:textId="5872D3BE" w:rsidR="00205AA9" w:rsidRDefault="00757CCC" w:rsidP="00AA1711">
      <w:pPr>
        <w:pStyle w:val="ListParagraph"/>
        <w:numPr>
          <w:ilvl w:val="0"/>
          <w:numId w:val="32"/>
        </w:numPr>
        <w:spacing w:before="120" w:after="120"/>
        <w:rPr>
          <w:sz w:val="20"/>
          <w:szCs w:val="20"/>
          <w:lang w:eastAsia="en-US"/>
        </w:rPr>
      </w:pPr>
      <w:r w:rsidRPr="00060F55">
        <w:rPr>
          <w:b/>
          <w:bCs/>
          <w:sz w:val="20"/>
          <w:szCs w:val="20"/>
          <w:lang w:eastAsia="en-US"/>
        </w:rPr>
        <w:t>Option 2</w:t>
      </w:r>
      <w:r>
        <w:rPr>
          <w:sz w:val="20"/>
          <w:szCs w:val="20"/>
          <w:lang w:eastAsia="en-US"/>
        </w:rPr>
        <w:t>:</w:t>
      </w:r>
      <w:r w:rsidR="00205AA9">
        <w:rPr>
          <w:sz w:val="20"/>
          <w:szCs w:val="20"/>
          <w:lang w:eastAsia="en-US"/>
        </w:rPr>
        <w:t xml:space="preserve"> </w:t>
      </w:r>
      <w:r w:rsidR="00831B8B">
        <w:rPr>
          <w:sz w:val="20"/>
          <w:szCs w:val="20"/>
          <w:lang w:eastAsia="en-US"/>
        </w:rPr>
        <w:t>DCI format</w:t>
      </w:r>
      <w:r w:rsidR="000D7D64">
        <w:rPr>
          <w:sz w:val="20"/>
          <w:szCs w:val="20"/>
          <w:lang w:eastAsia="en-US"/>
        </w:rPr>
        <w:t xml:space="preserve"> </w:t>
      </w:r>
      <w:r w:rsidR="00831B8B">
        <w:rPr>
          <w:sz w:val="20"/>
          <w:szCs w:val="20"/>
          <w:lang w:eastAsia="en-US"/>
        </w:rPr>
        <w:t>2</w:t>
      </w:r>
      <w:r w:rsidR="00DB1C25">
        <w:rPr>
          <w:sz w:val="20"/>
          <w:szCs w:val="20"/>
          <w:lang w:eastAsia="en-US"/>
        </w:rPr>
        <w:t>_</w:t>
      </w:r>
      <w:r w:rsidR="00831B8B">
        <w:rPr>
          <w:sz w:val="20"/>
          <w:szCs w:val="20"/>
          <w:lang w:eastAsia="en-US"/>
        </w:rPr>
        <w:t>7</w:t>
      </w:r>
    </w:p>
    <w:p w14:paraId="1570D0CA" w14:textId="6BCA8D83" w:rsidR="00240120" w:rsidRPr="00240120" w:rsidRDefault="00240120" w:rsidP="009069EC">
      <w:pPr>
        <w:pStyle w:val="ListParagraph"/>
        <w:numPr>
          <w:ilvl w:val="1"/>
          <w:numId w:val="32"/>
        </w:numPr>
        <w:spacing w:before="120" w:after="120"/>
        <w:rPr>
          <w:sz w:val="20"/>
          <w:szCs w:val="20"/>
          <w:lang w:eastAsia="en-US"/>
        </w:rPr>
      </w:pPr>
      <w:r w:rsidRPr="009069EC">
        <w:rPr>
          <w:sz w:val="20"/>
          <w:szCs w:val="20"/>
          <w:lang w:eastAsia="en-US"/>
        </w:rPr>
        <w:t>This</w:t>
      </w:r>
      <w:r w:rsidR="00E932DA">
        <w:rPr>
          <w:sz w:val="20"/>
          <w:szCs w:val="20"/>
          <w:lang w:eastAsia="en-US"/>
        </w:rPr>
        <w:t xml:space="preserve"> requires UE support DCI format 2</w:t>
      </w:r>
      <w:r w:rsidR="00DB1C25">
        <w:rPr>
          <w:sz w:val="20"/>
          <w:szCs w:val="20"/>
          <w:lang w:eastAsia="en-US"/>
        </w:rPr>
        <w:t>-7</w:t>
      </w:r>
      <w:r w:rsidR="007F3A0C">
        <w:rPr>
          <w:sz w:val="20"/>
          <w:szCs w:val="20"/>
          <w:lang w:eastAsia="en-US"/>
        </w:rPr>
        <w:t xml:space="preserve"> that was introduced in Rel-17</w:t>
      </w:r>
      <w:r w:rsidR="003D2238">
        <w:rPr>
          <w:sz w:val="20"/>
          <w:szCs w:val="20"/>
          <w:lang w:eastAsia="en-US"/>
        </w:rPr>
        <w:t>.</w:t>
      </w:r>
    </w:p>
    <w:p w14:paraId="4FF65D6E" w14:textId="30760BAD" w:rsidR="00757CCC" w:rsidRDefault="00205AA9" w:rsidP="00205AA9">
      <w:pPr>
        <w:pStyle w:val="ListParagraph"/>
        <w:numPr>
          <w:ilvl w:val="0"/>
          <w:numId w:val="32"/>
        </w:numPr>
        <w:spacing w:before="120" w:after="120"/>
        <w:rPr>
          <w:sz w:val="20"/>
          <w:szCs w:val="20"/>
          <w:lang w:eastAsia="en-US"/>
        </w:rPr>
      </w:pPr>
      <w:r w:rsidRPr="00205AA9">
        <w:rPr>
          <w:b/>
          <w:bCs/>
          <w:sz w:val="20"/>
          <w:szCs w:val="20"/>
          <w:lang w:eastAsia="en-US"/>
        </w:rPr>
        <w:t>Option 3</w:t>
      </w:r>
      <w:r w:rsidRPr="009069EC">
        <w:rPr>
          <w:sz w:val="20"/>
          <w:szCs w:val="20"/>
          <w:lang w:eastAsia="en-US"/>
        </w:rPr>
        <w:t>:</w:t>
      </w:r>
      <w:r w:rsidR="00757CCC">
        <w:rPr>
          <w:sz w:val="20"/>
          <w:szCs w:val="20"/>
          <w:lang w:eastAsia="en-US"/>
        </w:rPr>
        <w:t xml:space="preserve"> </w:t>
      </w:r>
      <w:r w:rsidR="00831B8B">
        <w:rPr>
          <w:sz w:val="20"/>
          <w:szCs w:val="20"/>
          <w:lang w:eastAsia="en-US"/>
        </w:rPr>
        <w:t>Paging DCI</w:t>
      </w:r>
      <w:r w:rsidR="00221FC9">
        <w:rPr>
          <w:sz w:val="20"/>
          <w:szCs w:val="20"/>
          <w:lang w:eastAsia="en-US"/>
        </w:rPr>
        <w:t xml:space="preserve"> </w:t>
      </w:r>
    </w:p>
    <w:p w14:paraId="3C1D3FAF" w14:textId="3BAAC5BA" w:rsidR="00831B8B" w:rsidRPr="00831B8B" w:rsidRDefault="0094146B" w:rsidP="00831B8B">
      <w:pPr>
        <w:pStyle w:val="ListParagraph"/>
        <w:numPr>
          <w:ilvl w:val="1"/>
          <w:numId w:val="32"/>
        </w:numPr>
        <w:spacing w:before="120" w:after="120"/>
        <w:rPr>
          <w:sz w:val="20"/>
          <w:szCs w:val="20"/>
          <w:lang w:eastAsia="en-US"/>
        </w:rPr>
      </w:pPr>
      <w:r>
        <w:rPr>
          <w:sz w:val="20"/>
          <w:szCs w:val="20"/>
          <w:lang w:eastAsia="en-US"/>
        </w:rPr>
        <w:t xml:space="preserve">Currently, </w:t>
      </w:r>
      <w:r w:rsidR="00831B8B">
        <w:rPr>
          <w:sz w:val="20"/>
          <w:szCs w:val="20"/>
          <w:lang w:eastAsia="en-US"/>
        </w:rPr>
        <w:t xml:space="preserve">if TRS availability indication is provided, there </w:t>
      </w:r>
      <w:r w:rsidR="0016743D">
        <w:rPr>
          <w:sz w:val="20"/>
          <w:szCs w:val="20"/>
          <w:lang w:eastAsia="en-US"/>
        </w:rPr>
        <w:t>may</w:t>
      </w:r>
      <w:r w:rsidR="00831B8B">
        <w:rPr>
          <w:sz w:val="20"/>
          <w:szCs w:val="20"/>
          <w:lang w:eastAsia="en-US"/>
        </w:rPr>
        <w:t xml:space="preserve"> no</w:t>
      </w:r>
      <w:r w:rsidR="0016743D">
        <w:rPr>
          <w:sz w:val="20"/>
          <w:szCs w:val="20"/>
          <w:lang w:eastAsia="en-US"/>
        </w:rPr>
        <w:t>t</w:t>
      </w:r>
      <w:r w:rsidR="00831B8B">
        <w:rPr>
          <w:sz w:val="20"/>
          <w:szCs w:val="20"/>
          <w:lang w:eastAsia="en-US"/>
        </w:rPr>
        <w:t xml:space="preserve"> </w:t>
      </w:r>
      <w:r w:rsidR="0016743D">
        <w:rPr>
          <w:sz w:val="20"/>
          <w:szCs w:val="20"/>
          <w:lang w:eastAsia="en-US"/>
        </w:rPr>
        <w:t xml:space="preserve">be </w:t>
      </w:r>
      <w:r w:rsidR="00831B8B">
        <w:rPr>
          <w:sz w:val="20"/>
          <w:szCs w:val="20"/>
          <w:lang w:eastAsia="en-US"/>
        </w:rPr>
        <w:t>reserved bits in the paging DCI.</w:t>
      </w:r>
    </w:p>
    <w:p w14:paraId="0F832BFC" w14:textId="14EF8B79" w:rsidR="008D3F73" w:rsidRDefault="008D3F73" w:rsidP="006938C1">
      <w:pPr>
        <w:spacing w:before="120" w:after="120"/>
        <w:rPr>
          <w:b/>
          <w:bCs/>
          <w:i/>
          <w:iCs/>
          <w:sz w:val="20"/>
          <w:szCs w:val="20"/>
          <w:lang w:eastAsia="en-US"/>
        </w:rPr>
      </w:pPr>
      <w:r w:rsidRPr="009069EC">
        <w:rPr>
          <w:b/>
          <w:bCs/>
          <w:i/>
          <w:iCs/>
          <w:sz w:val="20"/>
          <w:szCs w:val="20"/>
          <w:lang w:eastAsia="en-US"/>
        </w:rPr>
        <w:t xml:space="preserve">Proposal </w:t>
      </w:r>
      <w:r w:rsidR="000812BD">
        <w:rPr>
          <w:b/>
          <w:bCs/>
          <w:i/>
          <w:iCs/>
          <w:sz w:val="20"/>
          <w:szCs w:val="20"/>
          <w:lang w:eastAsia="en-US"/>
        </w:rPr>
        <w:t>9</w:t>
      </w:r>
      <w:r w:rsidRPr="009069EC">
        <w:rPr>
          <w:b/>
          <w:bCs/>
          <w:i/>
          <w:iCs/>
          <w:sz w:val="20"/>
          <w:szCs w:val="20"/>
          <w:lang w:eastAsia="en-US"/>
        </w:rPr>
        <w:t>: No ne</w:t>
      </w:r>
      <w:r w:rsidR="002039F6" w:rsidRPr="009069EC">
        <w:rPr>
          <w:b/>
          <w:bCs/>
          <w:i/>
          <w:iCs/>
          <w:sz w:val="20"/>
          <w:szCs w:val="20"/>
          <w:lang w:eastAsia="en-US"/>
        </w:rPr>
        <w:t xml:space="preserve">w DCI format is introduced for </w:t>
      </w:r>
      <w:r w:rsidR="00696569">
        <w:rPr>
          <w:b/>
          <w:bCs/>
          <w:i/>
          <w:iCs/>
          <w:sz w:val="20"/>
          <w:szCs w:val="20"/>
          <w:lang w:eastAsia="en-US"/>
        </w:rPr>
        <w:t>the adaptation</w:t>
      </w:r>
      <w:r w:rsidR="002039F6" w:rsidRPr="009069EC">
        <w:rPr>
          <w:b/>
          <w:bCs/>
          <w:i/>
          <w:iCs/>
          <w:sz w:val="20"/>
          <w:szCs w:val="20"/>
          <w:lang w:eastAsia="en-US"/>
        </w:rPr>
        <w:t xml:space="preserve"> of </w:t>
      </w:r>
      <w:r w:rsidR="00856341" w:rsidRPr="009069EC">
        <w:rPr>
          <w:b/>
          <w:bCs/>
          <w:i/>
          <w:iCs/>
          <w:sz w:val="20"/>
          <w:szCs w:val="20"/>
          <w:lang w:eastAsia="en-US"/>
        </w:rPr>
        <w:t xml:space="preserve">additional </w:t>
      </w:r>
      <w:r w:rsidR="00DB56BF" w:rsidRPr="009069EC">
        <w:rPr>
          <w:b/>
          <w:bCs/>
          <w:i/>
          <w:iCs/>
          <w:sz w:val="20"/>
          <w:szCs w:val="20"/>
          <w:lang w:eastAsia="en-US"/>
        </w:rPr>
        <w:t>PRACH resources</w:t>
      </w:r>
      <w:r w:rsidR="000D7B5C">
        <w:rPr>
          <w:b/>
          <w:bCs/>
          <w:i/>
          <w:iCs/>
          <w:sz w:val="20"/>
          <w:szCs w:val="20"/>
          <w:lang w:eastAsia="en-US"/>
        </w:rPr>
        <w:t>.</w:t>
      </w:r>
    </w:p>
    <w:p w14:paraId="5E976230" w14:textId="06A50361" w:rsidR="000D7B5C" w:rsidRPr="006662CE" w:rsidRDefault="000C18C2" w:rsidP="000D7B5C">
      <w:pPr>
        <w:spacing w:before="120" w:after="120"/>
        <w:rPr>
          <w:b/>
          <w:bCs/>
          <w:i/>
          <w:iCs/>
          <w:sz w:val="20"/>
          <w:szCs w:val="20"/>
          <w:lang w:eastAsia="en-US"/>
        </w:rPr>
      </w:pPr>
      <w:r>
        <w:rPr>
          <w:b/>
          <w:bCs/>
          <w:i/>
          <w:iCs/>
          <w:sz w:val="20"/>
          <w:szCs w:val="20"/>
          <w:lang w:eastAsia="en-US"/>
        </w:rPr>
        <w:t xml:space="preserve">Proposal </w:t>
      </w:r>
      <w:r w:rsidR="000812BD">
        <w:rPr>
          <w:b/>
          <w:bCs/>
          <w:i/>
          <w:iCs/>
          <w:sz w:val="20"/>
          <w:szCs w:val="20"/>
          <w:lang w:eastAsia="en-US"/>
        </w:rPr>
        <w:t>10</w:t>
      </w:r>
      <w:r w:rsidR="000D7B5C" w:rsidRPr="006662CE">
        <w:rPr>
          <w:b/>
          <w:bCs/>
          <w:i/>
          <w:iCs/>
          <w:sz w:val="20"/>
          <w:szCs w:val="20"/>
          <w:lang w:eastAsia="en-US"/>
        </w:rPr>
        <w:t xml:space="preserve">: </w:t>
      </w:r>
      <w:r w:rsidR="000D7B5C">
        <w:rPr>
          <w:b/>
          <w:bCs/>
          <w:i/>
          <w:iCs/>
          <w:sz w:val="20"/>
          <w:szCs w:val="20"/>
          <w:lang w:eastAsia="en-US"/>
        </w:rPr>
        <w:t xml:space="preserve">RAN1 strives to have a common </w:t>
      </w:r>
      <w:r w:rsidR="00867C3E">
        <w:rPr>
          <w:b/>
          <w:bCs/>
          <w:i/>
          <w:iCs/>
          <w:sz w:val="20"/>
          <w:szCs w:val="20"/>
          <w:lang w:eastAsia="en-US"/>
        </w:rPr>
        <w:t>adaptation</w:t>
      </w:r>
      <w:r w:rsidR="000D7B5C">
        <w:rPr>
          <w:b/>
          <w:bCs/>
          <w:i/>
          <w:iCs/>
          <w:sz w:val="20"/>
          <w:szCs w:val="20"/>
          <w:lang w:eastAsia="en-US"/>
        </w:rPr>
        <w:t xml:space="preserve"> mechanism for idle/inactive</w:t>
      </w:r>
      <w:r w:rsidR="00A32F89">
        <w:rPr>
          <w:b/>
          <w:bCs/>
          <w:i/>
          <w:iCs/>
          <w:sz w:val="20"/>
          <w:szCs w:val="20"/>
          <w:lang w:eastAsia="en-US"/>
        </w:rPr>
        <w:t>/connected</w:t>
      </w:r>
      <w:r w:rsidR="000D7B5C">
        <w:rPr>
          <w:b/>
          <w:bCs/>
          <w:i/>
          <w:iCs/>
          <w:sz w:val="20"/>
          <w:szCs w:val="20"/>
          <w:lang w:eastAsia="en-US"/>
        </w:rPr>
        <w:t xml:space="preserve"> UEs</w:t>
      </w:r>
      <w:r w:rsidR="00A32F89">
        <w:rPr>
          <w:b/>
          <w:bCs/>
          <w:i/>
          <w:iCs/>
          <w:sz w:val="20"/>
          <w:szCs w:val="20"/>
          <w:lang w:eastAsia="en-US"/>
        </w:rPr>
        <w:t>.</w:t>
      </w:r>
    </w:p>
    <w:p w14:paraId="09D1D3C3" w14:textId="27084A96" w:rsidR="00135390" w:rsidRDefault="000C793C" w:rsidP="00F673D4">
      <w:pPr>
        <w:spacing w:before="120" w:after="120"/>
        <w:rPr>
          <w:sz w:val="20"/>
          <w:szCs w:val="20"/>
          <w:lang w:eastAsia="en-US"/>
        </w:rPr>
      </w:pPr>
      <w:r>
        <w:rPr>
          <w:sz w:val="20"/>
          <w:szCs w:val="20"/>
          <w:lang w:eastAsia="en-US"/>
        </w:rPr>
        <w:t xml:space="preserve">For </w:t>
      </w:r>
      <w:r w:rsidR="00F673D4">
        <w:rPr>
          <w:sz w:val="20"/>
          <w:szCs w:val="20"/>
          <w:lang w:eastAsia="en-US"/>
        </w:rPr>
        <w:t xml:space="preserve">a </w:t>
      </w:r>
      <w:r>
        <w:rPr>
          <w:sz w:val="20"/>
          <w:szCs w:val="20"/>
          <w:lang w:eastAsia="en-US"/>
        </w:rPr>
        <w:t>UE that do</w:t>
      </w:r>
      <w:r w:rsidR="00F673D4">
        <w:rPr>
          <w:sz w:val="20"/>
          <w:szCs w:val="20"/>
          <w:lang w:eastAsia="en-US"/>
        </w:rPr>
        <w:t>es</w:t>
      </w:r>
      <w:r>
        <w:rPr>
          <w:sz w:val="20"/>
          <w:szCs w:val="20"/>
          <w:lang w:eastAsia="en-US"/>
        </w:rPr>
        <w:t xml:space="preserve"> not support </w:t>
      </w:r>
      <w:r w:rsidR="00F673D4">
        <w:rPr>
          <w:sz w:val="20"/>
          <w:szCs w:val="20"/>
          <w:lang w:eastAsia="en-US"/>
        </w:rPr>
        <w:t xml:space="preserve">DCI format 2_7, it </w:t>
      </w:r>
      <w:r w:rsidR="00EC379A">
        <w:rPr>
          <w:sz w:val="20"/>
          <w:szCs w:val="20"/>
          <w:lang w:eastAsia="en-US"/>
        </w:rPr>
        <w:t xml:space="preserve">is required to monitoring paging </w:t>
      </w:r>
      <w:r w:rsidR="00A72720">
        <w:rPr>
          <w:sz w:val="20"/>
          <w:szCs w:val="20"/>
          <w:lang w:eastAsia="en-US"/>
        </w:rPr>
        <w:t>DCI</w:t>
      </w:r>
      <w:r w:rsidR="00F673D4">
        <w:rPr>
          <w:sz w:val="20"/>
          <w:szCs w:val="20"/>
          <w:lang w:eastAsia="en-US"/>
        </w:rPr>
        <w:t xml:space="preserve">. </w:t>
      </w:r>
      <w:r w:rsidR="00E7454E">
        <w:rPr>
          <w:sz w:val="20"/>
          <w:szCs w:val="20"/>
          <w:lang w:eastAsia="en-US"/>
        </w:rPr>
        <w:t xml:space="preserve">On the other hand, </w:t>
      </w:r>
      <w:r w:rsidR="008A66FD">
        <w:rPr>
          <w:sz w:val="20"/>
          <w:szCs w:val="20"/>
          <w:lang w:eastAsia="en-US"/>
        </w:rPr>
        <w:t xml:space="preserve">for a UE supporting DCI format 2_7, </w:t>
      </w:r>
      <w:r w:rsidR="001C28DC">
        <w:rPr>
          <w:sz w:val="20"/>
          <w:szCs w:val="20"/>
          <w:lang w:eastAsia="en-US"/>
        </w:rPr>
        <w:t xml:space="preserve">it may skip </w:t>
      </w:r>
      <w:r w:rsidR="00360B4D">
        <w:rPr>
          <w:sz w:val="20"/>
          <w:szCs w:val="20"/>
          <w:lang w:eastAsia="en-US"/>
        </w:rPr>
        <w:t xml:space="preserve">monitoring paging DCI. </w:t>
      </w:r>
      <w:r w:rsidR="00380EBC">
        <w:rPr>
          <w:sz w:val="20"/>
          <w:szCs w:val="20"/>
          <w:lang w:eastAsia="en-US"/>
        </w:rPr>
        <w:t>Therefore,</w:t>
      </w:r>
      <w:r w:rsidR="00390D7B">
        <w:rPr>
          <w:sz w:val="20"/>
          <w:szCs w:val="20"/>
          <w:lang w:eastAsia="en-US"/>
        </w:rPr>
        <w:t xml:space="preserve"> </w:t>
      </w:r>
      <w:r w:rsidR="00380EBC">
        <w:rPr>
          <w:sz w:val="20"/>
          <w:szCs w:val="20"/>
          <w:lang w:eastAsia="en-US"/>
        </w:rPr>
        <w:t>i</w:t>
      </w:r>
      <w:r w:rsidR="00380EBC">
        <w:rPr>
          <w:sz w:val="20"/>
          <w:szCs w:val="20"/>
          <w:lang w:eastAsia="en-US"/>
        </w:rPr>
        <w:t>f DCI based adaptation is pursued, it is reasonable to use both paging DCI and</w:t>
      </w:r>
      <w:r w:rsidR="00380EBC" w:rsidRPr="00216B84">
        <w:rPr>
          <w:sz w:val="20"/>
          <w:szCs w:val="20"/>
          <w:lang w:eastAsia="en-US"/>
        </w:rPr>
        <w:t xml:space="preserve"> DCI format 2_7</w:t>
      </w:r>
      <w:r w:rsidR="00017111">
        <w:rPr>
          <w:sz w:val="20"/>
          <w:szCs w:val="20"/>
          <w:lang w:eastAsia="en-US"/>
        </w:rPr>
        <w:t xml:space="preserve"> for the </w:t>
      </w:r>
      <w:r w:rsidR="00617892">
        <w:rPr>
          <w:sz w:val="20"/>
          <w:szCs w:val="20"/>
          <w:lang w:eastAsia="en-US"/>
        </w:rPr>
        <w:t>adaptation</w:t>
      </w:r>
      <w:r w:rsidR="003C6E58">
        <w:rPr>
          <w:sz w:val="20"/>
          <w:szCs w:val="20"/>
          <w:lang w:eastAsia="en-US"/>
        </w:rPr>
        <w:t>.</w:t>
      </w:r>
    </w:p>
    <w:p w14:paraId="14ADC9A7" w14:textId="10BB9F2F" w:rsidR="00C373CB" w:rsidRDefault="00482851" w:rsidP="00C373CB">
      <w:pPr>
        <w:spacing w:before="120" w:after="120"/>
        <w:rPr>
          <w:b/>
          <w:i/>
          <w:sz w:val="20"/>
          <w:szCs w:val="20"/>
          <w:lang w:eastAsia="en-US"/>
        </w:rPr>
      </w:pPr>
      <w:r>
        <w:rPr>
          <w:b/>
          <w:bCs/>
          <w:i/>
          <w:iCs/>
          <w:sz w:val="20"/>
          <w:szCs w:val="20"/>
          <w:lang w:eastAsia="en-US"/>
        </w:rPr>
        <w:t xml:space="preserve">Proposal </w:t>
      </w:r>
      <w:r w:rsidR="00C373CB">
        <w:rPr>
          <w:b/>
          <w:bCs/>
          <w:i/>
          <w:iCs/>
          <w:sz w:val="20"/>
          <w:szCs w:val="20"/>
          <w:lang w:eastAsia="en-US"/>
        </w:rPr>
        <w:t>1</w:t>
      </w:r>
      <w:r w:rsidR="00EA15B3">
        <w:rPr>
          <w:b/>
          <w:bCs/>
          <w:i/>
          <w:iCs/>
          <w:sz w:val="20"/>
          <w:szCs w:val="20"/>
          <w:lang w:eastAsia="en-US"/>
        </w:rPr>
        <w:t>1</w:t>
      </w:r>
      <w:r w:rsidR="00C373CB">
        <w:rPr>
          <w:b/>
          <w:bCs/>
          <w:i/>
          <w:iCs/>
          <w:sz w:val="20"/>
          <w:szCs w:val="20"/>
          <w:lang w:eastAsia="en-US"/>
        </w:rPr>
        <w:t xml:space="preserve">: Consider </w:t>
      </w:r>
      <w:r w:rsidR="00B42F40">
        <w:rPr>
          <w:b/>
          <w:bCs/>
          <w:i/>
          <w:iCs/>
          <w:sz w:val="20"/>
          <w:szCs w:val="20"/>
          <w:lang w:eastAsia="en-US"/>
        </w:rPr>
        <w:t>supporting</w:t>
      </w:r>
      <w:r w:rsidR="00C373CB">
        <w:rPr>
          <w:b/>
          <w:bCs/>
          <w:i/>
          <w:iCs/>
          <w:sz w:val="20"/>
          <w:szCs w:val="20"/>
          <w:lang w:eastAsia="en-US"/>
        </w:rPr>
        <w:t xml:space="preserve"> </w:t>
      </w:r>
      <w:r w:rsidR="00C373CB">
        <w:rPr>
          <w:b/>
          <w:bCs/>
          <w:i/>
          <w:iCs/>
          <w:sz w:val="20"/>
          <w:szCs w:val="20"/>
          <w:lang w:eastAsia="en-US"/>
        </w:rPr>
        <w:t>adaptation based on both paging DCI (if reserved bits are available) and DCI format 2_7 for the adaptation.</w:t>
      </w:r>
    </w:p>
    <w:p w14:paraId="3B18B5D2" w14:textId="6E3CF03C" w:rsidR="00C373CB" w:rsidRPr="00F06242" w:rsidRDefault="00B42F40" w:rsidP="00F06242">
      <w:pPr>
        <w:pStyle w:val="ListParagraph"/>
        <w:numPr>
          <w:ilvl w:val="0"/>
          <w:numId w:val="61"/>
        </w:numPr>
        <w:spacing w:before="120" w:after="120"/>
        <w:rPr>
          <w:b/>
          <w:i/>
          <w:sz w:val="20"/>
          <w:szCs w:val="20"/>
          <w:lang w:eastAsia="en-US"/>
        </w:rPr>
      </w:pPr>
      <w:r w:rsidRPr="00F06242">
        <w:rPr>
          <w:b/>
          <w:i/>
          <w:sz w:val="20"/>
          <w:szCs w:val="20"/>
          <w:lang w:eastAsia="en-US"/>
        </w:rPr>
        <w:t xml:space="preserve">FFS: </w:t>
      </w:r>
      <w:r w:rsidR="00922E8D">
        <w:rPr>
          <w:b/>
          <w:bCs/>
          <w:i/>
          <w:iCs/>
          <w:sz w:val="20"/>
          <w:szCs w:val="20"/>
          <w:lang w:eastAsia="en-US"/>
        </w:rPr>
        <w:t>S</w:t>
      </w:r>
      <w:r w:rsidRPr="00F06242">
        <w:rPr>
          <w:b/>
          <w:bCs/>
          <w:i/>
          <w:iCs/>
          <w:sz w:val="20"/>
          <w:szCs w:val="20"/>
          <w:lang w:eastAsia="en-US"/>
        </w:rPr>
        <w:t>upport</w:t>
      </w:r>
      <w:r w:rsidRPr="00F06242">
        <w:rPr>
          <w:b/>
          <w:i/>
          <w:sz w:val="20"/>
          <w:szCs w:val="20"/>
          <w:lang w:eastAsia="en-US"/>
        </w:rPr>
        <w:t xml:space="preserve"> </w:t>
      </w:r>
      <w:r w:rsidR="00EA15B3" w:rsidRPr="00F06242">
        <w:rPr>
          <w:b/>
          <w:bCs/>
          <w:i/>
          <w:iCs/>
          <w:sz w:val="20"/>
          <w:szCs w:val="20"/>
          <w:lang w:eastAsia="en-US"/>
        </w:rPr>
        <w:t>SIB1 based adaptation.</w:t>
      </w:r>
    </w:p>
    <w:p w14:paraId="51D244C8" w14:textId="378DD772" w:rsidR="00B0607A" w:rsidRDefault="002D21C7" w:rsidP="00B0607A">
      <w:pPr>
        <w:spacing w:before="120" w:after="120"/>
        <w:rPr>
          <w:sz w:val="20"/>
          <w:szCs w:val="20"/>
          <w:lang w:eastAsia="en-US"/>
        </w:rPr>
      </w:pPr>
      <w:r w:rsidRPr="005A3239">
        <w:rPr>
          <w:sz w:val="20"/>
          <w:szCs w:val="20"/>
          <w:lang w:eastAsia="en-US"/>
        </w:rPr>
        <w:t xml:space="preserve">Another question to be asked is once the network indicates an </w:t>
      </w:r>
      <w:r w:rsidR="00696569" w:rsidRPr="005A3239">
        <w:rPr>
          <w:sz w:val="20"/>
          <w:szCs w:val="20"/>
          <w:lang w:eastAsia="en-US"/>
        </w:rPr>
        <w:t xml:space="preserve">adaptation </w:t>
      </w:r>
      <w:r w:rsidRPr="005A3239">
        <w:rPr>
          <w:sz w:val="20"/>
          <w:szCs w:val="20"/>
          <w:lang w:eastAsia="en-US"/>
        </w:rPr>
        <w:t>of the additional PRACH resources, for how long would these resources be active for?</w:t>
      </w:r>
      <w:r w:rsidR="0015347C" w:rsidRPr="005A3239">
        <w:rPr>
          <w:sz w:val="20"/>
          <w:szCs w:val="20"/>
          <w:lang w:eastAsia="en-US"/>
        </w:rPr>
        <w:t xml:space="preserve"> </w:t>
      </w:r>
      <w:r w:rsidR="00F47D0F">
        <w:rPr>
          <w:sz w:val="20"/>
          <w:szCs w:val="20"/>
          <w:lang w:eastAsia="en-US"/>
        </w:rPr>
        <w:t xml:space="preserve">To minimize signaling overhead, the </w:t>
      </w:r>
      <w:r w:rsidR="00D22120">
        <w:rPr>
          <w:sz w:val="20"/>
          <w:szCs w:val="20"/>
          <w:lang w:eastAsia="en-US"/>
        </w:rPr>
        <w:t>availability indication can be valid for a given window of time</w:t>
      </w:r>
      <w:r w:rsidR="00231860">
        <w:rPr>
          <w:sz w:val="20"/>
          <w:szCs w:val="20"/>
          <w:lang w:eastAsia="en-US"/>
        </w:rPr>
        <w:t xml:space="preserve"> after which the UEs implicitly assume that the additional PRACH resources are not available </w:t>
      </w:r>
      <w:r w:rsidR="00A00B97">
        <w:rPr>
          <w:sz w:val="20"/>
          <w:szCs w:val="20"/>
          <w:lang w:eastAsia="en-US"/>
        </w:rPr>
        <w:t>anymore</w:t>
      </w:r>
      <w:r w:rsidR="00231860">
        <w:rPr>
          <w:sz w:val="20"/>
          <w:szCs w:val="20"/>
          <w:lang w:eastAsia="en-US"/>
        </w:rPr>
        <w:t>.</w:t>
      </w:r>
    </w:p>
    <w:p w14:paraId="2E0D2A01" w14:textId="12BBB2BD" w:rsidR="001E5B5A" w:rsidRPr="004335EE" w:rsidRDefault="001E5B5A" w:rsidP="001E5B5A">
      <w:pPr>
        <w:spacing w:before="120" w:after="120"/>
        <w:rPr>
          <w:b/>
          <w:bCs/>
          <w:i/>
          <w:iCs/>
          <w:sz w:val="20"/>
          <w:szCs w:val="20"/>
          <w:lang w:eastAsia="en-US"/>
        </w:rPr>
      </w:pPr>
      <w:r>
        <w:rPr>
          <w:b/>
          <w:bCs/>
          <w:i/>
          <w:iCs/>
          <w:sz w:val="20"/>
          <w:szCs w:val="20"/>
          <w:lang w:eastAsia="en-US"/>
        </w:rPr>
        <w:t>Proposal 12</w:t>
      </w:r>
      <w:r w:rsidRPr="00572760">
        <w:rPr>
          <w:b/>
          <w:bCs/>
          <w:i/>
          <w:iCs/>
          <w:sz w:val="20"/>
          <w:szCs w:val="20"/>
          <w:lang w:eastAsia="en-US"/>
        </w:rPr>
        <w:t xml:space="preserve">: </w:t>
      </w:r>
      <w:r>
        <w:rPr>
          <w:b/>
          <w:bCs/>
          <w:i/>
          <w:iCs/>
          <w:sz w:val="20"/>
          <w:szCs w:val="20"/>
          <w:lang w:eastAsia="en-US"/>
        </w:rPr>
        <w:t>T</w:t>
      </w:r>
      <w:r>
        <w:rPr>
          <w:b/>
          <w:bCs/>
          <w:i/>
          <w:iCs/>
          <w:sz w:val="20"/>
          <w:szCs w:val="20"/>
          <w:lang w:eastAsia="en-US"/>
        </w:rPr>
        <w:t xml:space="preserve">he adaptation of </w:t>
      </w:r>
      <w:r>
        <w:rPr>
          <w:b/>
          <w:bCs/>
          <w:i/>
          <w:iCs/>
          <w:sz w:val="20"/>
          <w:szCs w:val="20"/>
          <w:lang w:eastAsia="en-US"/>
        </w:rPr>
        <w:t xml:space="preserve">additional </w:t>
      </w:r>
      <w:r>
        <w:rPr>
          <w:b/>
          <w:bCs/>
          <w:i/>
          <w:iCs/>
          <w:sz w:val="20"/>
          <w:szCs w:val="20"/>
          <w:lang w:eastAsia="en-US"/>
        </w:rPr>
        <w:t xml:space="preserve">PRACH resources </w:t>
      </w:r>
      <w:r>
        <w:rPr>
          <w:b/>
          <w:bCs/>
          <w:i/>
          <w:iCs/>
          <w:sz w:val="20"/>
          <w:szCs w:val="20"/>
          <w:lang w:eastAsia="en-US"/>
        </w:rPr>
        <w:t xml:space="preserve">is </w:t>
      </w:r>
      <w:r>
        <w:rPr>
          <w:b/>
          <w:bCs/>
          <w:i/>
          <w:iCs/>
          <w:sz w:val="20"/>
          <w:szCs w:val="20"/>
          <w:lang w:eastAsia="en-US"/>
        </w:rPr>
        <w:t>timer-based.</w:t>
      </w:r>
    </w:p>
    <w:p w14:paraId="44F04690" w14:textId="77777777" w:rsidR="001E5B5A" w:rsidRPr="004335EE" w:rsidRDefault="001E5B5A" w:rsidP="004335EE">
      <w:pPr>
        <w:spacing w:before="120" w:after="120"/>
        <w:rPr>
          <w:b/>
          <w:bCs/>
          <w:i/>
          <w:iCs/>
          <w:sz w:val="20"/>
          <w:szCs w:val="20"/>
          <w:lang w:eastAsia="en-US"/>
        </w:rPr>
      </w:pPr>
    </w:p>
    <w:p w14:paraId="5894A69C" w14:textId="591C5E87" w:rsidR="000E7CED" w:rsidRPr="000E7CED" w:rsidRDefault="000E7CED" w:rsidP="004335EE">
      <w:pPr>
        <w:pStyle w:val="Heading2"/>
      </w:pPr>
      <w:r>
        <w:t>SSB-RO mapping and association period</w:t>
      </w:r>
    </w:p>
    <w:p w14:paraId="104E1A0B" w14:textId="2DC92C52" w:rsidR="00D30621" w:rsidRDefault="002B3D4C" w:rsidP="005A57FA">
      <w:pPr>
        <w:spacing w:before="120" w:after="120"/>
        <w:rPr>
          <w:sz w:val="20"/>
          <w:szCs w:val="20"/>
          <w:lang w:eastAsia="en-US"/>
        </w:rPr>
      </w:pPr>
      <w:r>
        <w:rPr>
          <w:sz w:val="20"/>
          <w:szCs w:val="20"/>
          <w:lang w:eastAsia="en-US"/>
        </w:rPr>
        <w:t>The following agreement</w:t>
      </w:r>
      <w:r w:rsidR="00D30621">
        <w:rPr>
          <w:sz w:val="20"/>
          <w:szCs w:val="20"/>
          <w:lang w:eastAsia="en-US"/>
        </w:rPr>
        <w:t>s</w:t>
      </w:r>
      <w:r>
        <w:rPr>
          <w:sz w:val="20"/>
          <w:szCs w:val="20"/>
          <w:lang w:eastAsia="en-US"/>
        </w:rPr>
        <w:t xml:space="preserve"> related to the </w:t>
      </w:r>
      <w:r w:rsidR="00D30621">
        <w:rPr>
          <w:sz w:val="20"/>
          <w:szCs w:val="20"/>
          <w:lang w:eastAsia="en-US"/>
        </w:rPr>
        <w:t>SSB-RO mapping were made in RAN1#117</w:t>
      </w:r>
      <w:r w:rsidR="005A57FA">
        <w:rPr>
          <w:sz w:val="20"/>
          <w:szCs w:val="20"/>
          <w:lang w:eastAsia="en-US"/>
        </w:rPr>
        <w:t xml:space="preserve"> meeting</w:t>
      </w:r>
    </w:p>
    <w:tbl>
      <w:tblPr>
        <w:tblStyle w:val="TableGrid"/>
        <w:tblW w:w="9890" w:type="dxa"/>
        <w:jc w:val="right"/>
        <w:tblLook w:val="04A0" w:firstRow="1" w:lastRow="0" w:firstColumn="1" w:lastColumn="0" w:noHBand="0" w:noVBand="1"/>
      </w:tblPr>
      <w:tblGrid>
        <w:gridCol w:w="9890"/>
      </w:tblGrid>
      <w:tr w:rsidR="00D30621" w:rsidRPr="009D0B43" w14:paraId="376F6188" w14:textId="77777777">
        <w:trPr>
          <w:jc w:val="right"/>
        </w:trPr>
        <w:tc>
          <w:tcPr>
            <w:tcW w:w="9890" w:type="dxa"/>
          </w:tcPr>
          <w:p w14:paraId="7DCBF1C0" w14:textId="77777777" w:rsidR="000A74FC" w:rsidRPr="00D02803" w:rsidRDefault="000A74FC" w:rsidP="000A74FC">
            <w:pPr>
              <w:pStyle w:val="BodyText"/>
              <w:rPr>
                <w:szCs w:val="20"/>
                <w:lang w:val="en-US"/>
              </w:rPr>
            </w:pPr>
            <w:r w:rsidRPr="00D02803">
              <w:rPr>
                <w:b/>
                <w:bCs/>
                <w:szCs w:val="20"/>
                <w:highlight w:val="green"/>
                <w:lang w:val="en-US"/>
              </w:rPr>
              <w:t>Agreement</w:t>
            </w:r>
          </w:p>
          <w:p w14:paraId="14065A26" w14:textId="77777777" w:rsidR="000A74FC" w:rsidRPr="00D02803" w:rsidRDefault="000A74FC" w:rsidP="000A74FC">
            <w:pPr>
              <w:pStyle w:val="BodyText"/>
              <w:rPr>
                <w:szCs w:val="20"/>
                <w:lang w:val="en-US"/>
              </w:rPr>
            </w:pPr>
            <w:r w:rsidRPr="00D02803">
              <w:rPr>
                <w:szCs w:val="20"/>
              </w:rPr>
              <w:t xml:space="preserve">For adaptation of PRACH in time-domain, support at least the following case(s) </w:t>
            </w:r>
          </w:p>
          <w:p w14:paraId="52BD1FF9" w14:textId="77777777" w:rsidR="000A74FC" w:rsidRPr="00D02803" w:rsidRDefault="000A74FC" w:rsidP="000A74FC">
            <w:pPr>
              <w:pStyle w:val="BodyText"/>
              <w:numPr>
                <w:ilvl w:val="0"/>
                <w:numId w:val="48"/>
              </w:numPr>
              <w:rPr>
                <w:szCs w:val="20"/>
                <w:lang w:val="en-US"/>
              </w:rPr>
            </w:pPr>
            <w:r w:rsidRPr="00D02803">
              <w:rPr>
                <w:szCs w:val="20"/>
              </w:rPr>
              <w:t>Case 1: no time-domain overlap between the additional PRACH resources for NES-capable UEs and the PRACH resources for legacy UEs</w:t>
            </w:r>
          </w:p>
          <w:p w14:paraId="3C8067D4" w14:textId="77777777" w:rsidR="000A74FC" w:rsidRPr="00D02803" w:rsidRDefault="000A74FC" w:rsidP="000A74FC">
            <w:pPr>
              <w:pStyle w:val="BodyText"/>
              <w:numPr>
                <w:ilvl w:val="0"/>
                <w:numId w:val="48"/>
              </w:numPr>
              <w:rPr>
                <w:szCs w:val="20"/>
                <w:lang w:val="en-US"/>
              </w:rPr>
            </w:pPr>
            <w:r w:rsidRPr="00D02803">
              <w:rPr>
                <w:szCs w:val="20"/>
              </w:rPr>
              <w:t>Case 2: time-domain overlap but no overlap in frequency domain between the additional PRACH resources for NES-capable UEs and the PRACH resources for legacy UEs</w:t>
            </w:r>
          </w:p>
          <w:p w14:paraId="251BF7B9" w14:textId="77777777" w:rsidR="000A74FC" w:rsidRPr="00D02803" w:rsidRDefault="000A74FC" w:rsidP="000A74FC">
            <w:pPr>
              <w:pStyle w:val="BodyText"/>
              <w:numPr>
                <w:ilvl w:val="0"/>
                <w:numId w:val="48"/>
              </w:numPr>
              <w:rPr>
                <w:szCs w:val="20"/>
                <w:lang w:val="en-US"/>
              </w:rPr>
            </w:pPr>
            <w:r w:rsidRPr="00D02803">
              <w:rPr>
                <w:szCs w:val="20"/>
              </w:rPr>
              <w:t>Case 3: additional PRACH resources for NES-capable UEs and legacy PRACH resources overlap neither in time nor frequency domains</w:t>
            </w:r>
          </w:p>
          <w:p w14:paraId="3CFB4787" w14:textId="77777777" w:rsidR="000A74FC" w:rsidRPr="00D02803" w:rsidRDefault="000A74FC" w:rsidP="000A74FC">
            <w:pPr>
              <w:pStyle w:val="BodyText"/>
              <w:numPr>
                <w:ilvl w:val="0"/>
                <w:numId w:val="48"/>
              </w:numPr>
              <w:rPr>
                <w:szCs w:val="20"/>
                <w:lang w:val="en-US"/>
              </w:rPr>
            </w:pPr>
            <w:r w:rsidRPr="00D02803">
              <w:rPr>
                <w:szCs w:val="20"/>
              </w:rPr>
              <w:t>FFS: whether additional conditions are needed to support the above cases</w:t>
            </w:r>
          </w:p>
          <w:p w14:paraId="0EF3DF49" w14:textId="77777777" w:rsidR="000A74FC" w:rsidRPr="00D02803" w:rsidRDefault="000A74FC" w:rsidP="000A74FC">
            <w:pPr>
              <w:pStyle w:val="BodyText"/>
              <w:numPr>
                <w:ilvl w:val="0"/>
                <w:numId w:val="48"/>
              </w:numPr>
              <w:rPr>
                <w:szCs w:val="20"/>
                <w:lang w:val="en-US"/>
              </w:rPr>
            </w:pPr>
            <w:r w:rsidRPr="00D02803">
              <w:rPr>
                <w:szCs w:val="20"/>
              </w:rPr>
              <w:t>FFS: Additional case whether full/partial overlap in both time and frequency is allowed</w:t>
            </w:r>
          </w:p>
          <w:p w14:paraId="48F3D3F6" w14:textId="18766533" w:rsidR="000A74FC" w:rsidRPr="00F06242" w:rsidRDefault="000A74FC" w:rsidP="00F06242">
            <w:pPr>
              <w:pStyle w:val="BodyText"/>
              <w:numPr>
                <w:ilvl w:val="0"/>
                <w:numId w:val="48"/>
              </w:numPr>
              <w:rPr>
                <w:szCs w:val="20"/>
                <w:lang w:val="en-US"/>
              </w:rPr>
            </w:pPr>
            <w:r w:rsidRPr="00D02803">
              <w:rPr>
                <w:szCs w:val="20"/>
              </w:rPr>
              <w:t>Above does not preclude discussion for the case where the configuration for additional PRACH resources contains legacy PRACH resources</w:t>
            </w:r>
          </w:p>
          <w:p w14:paraId="5AF40FBB" w14:textId="1E449AD0" w:rsidR="00D30621" w:rsidRPr="00D02803" w:rsidRDefault="00D30621">
            <w:pPr>
              <w:pStyle w:val="BodyText"/>
              <w:rPr>
                <w:szCs w:val="20"/>
                <w:lang w:val="en-US"/>
              </w:rPr>
            </w:pPr>
            <w:r w:rsidRPr="00D02803">
              <w:rPr>
                <w:b/>
                <w:bCs/>
                <w:szCs w:val="20"/>
                <w:highlight w:val="green"/>
                <w:lang w:val="en-US"/>
              </w:rPr>
              <w:t>Agreement</w:t>
            </w:r>
          </w:p>
          <w:p w14:paraId="600C626E" w14:textId="77777777" w:rsidR="00D30621" w:rsidRPr="00D02803" w:rsidRDefault="00D30621">
            <w:pPr>
              <w:pStyle w:val="BodyText"/>
              <w:rPr>
                <w:szCs w:val="20"/>
                <w:lang w:val="en-US"/>
              </w:rPr>
            </w:pPr>
            <w:r w:rsidRPr="00D02803">
              <w:rPr>
                <w:szCs w:val="20"/>
              </w:rPr>
              <w:t>At least for the case where legacy ROs and additional ROs overlap in neither time nor frequency domain, for adaptation of PRACH in time-domain, the SSB-RO mapping rule for additional PRACH resources follows the legacy SSB-RO mapping rule.</w:t>
            </w:r>
          </w:p>
          <w:p w14:paraId="56290C92" w14:textId="77777777" w:rsidR="00D30621" w:rsidRPr="00D02803" w:rsidRDefault="00D30621">
            <w:pPr>
              <w:pStyle w:val="BodyText"/>
              <w:numPr>
                <w:ilvl w:val="0"/>
                <w:numId w:val="49"/>
              </w:numPr>
              <w:jc w:val="left"/>
              <w:rPr>
                <w:szCs w:val="20"/>
                <w:lang w:val="en-US"/>
              </w:rPr>
            </w:pPr>
            <w:r w:rsidRPr="00D02803">
              <w:rPr>
                <w:szCs w:val="20"/>
              </w:rPr>
              <w:lastRenderedPageBreak/>
              <w:t>Mapping SS/PBCH block indexes to valid additional PRACH occasions provided by semi-static signalling follows the legacy mapping order for preamble/time resource/frequency/PRACH slot indexes.</w:t>
            </w:r>
          </w:p>
          <w:p w14:paraId="7FD42B7B" w14:textId="77777777" w:rsidR="00D30621" w:rsidRPr="00D02803" w:rsidRDefault="00D30621">
            <w:pPr>
              <w:pStyle w:val="BodyText"/>
              <w:numPr>
                <w:ilvl w:val="1"/>
                <w:numId w:val="49"/>
              </w:numPr>
              <w:jc w:val="left"/>
              <w:rPr>
                <w:szCs w:val="20"/>
                <w:lang w:val="en-US"/>
              </w:rPr>
            </w:pPr>
            <w:r w:rsidRPr="00D02803">
              <w:rPr>
                <w:szCs w:val="20"/>
              </w:rPr>
              <w:t>Note: This mapping is not impacted by time domain PRACH adaptation</w:t>
            </w:r>
          </w:p>
          <w:p w14:paraId="3213AA0C" w14:textId="4FFD5220" w:rsidR="00D30621" w:rsidRPr="00F06242" w:rsidRDefault="00D30621" w:rsidP="00F06242">
            <w:pPr>
              <w:pStyle w:val="BodyText"/>
              <w:numPr>
                <w:ilvl w:val="0"/>
                <w:numId w:val="49"/>
              </w:numPr>
              <w:jc w:val="left"/>
              <w:rPr>
                <w:szCs w:val="20"/>
                <w:lang w:val="en-US"/>
              </w:rPr>
            </w:pPr>
            <w:r w:rsidRPr="00D02803">
              <w:rPr>
                <w:szCs w:val="20"/>
              </w:rPr>
              <w:t>Validation rules for the additional PRACH resources follow the legacy validation rules for PRACH resources configured for legacy UEs.</w:t>
            </w:r>
          </w:p>
        </w:tc>
      </w:tr>
    </w:tbl>
    <w:p w14:paraId="63F332EE" w14:textId="0581FA0B" w:rsidR="00D30621" w:rsidRDefault="009A6F52" w:rsidP="00872ADC">
      <w:pPr>
        <w:spacing w:before="120" w:after="120"/>
        <w:rPr>
          <w:sz w:val="20"/>
          <w:szCs w:val="20"/>
          <w:lang w:eastAsia="en-US"/>
        </w:rPr>
      </w:pPr>
      <w:r>
        <w:rPr>
          <w:sz w:val="20"/>
          <w:szCs w:val="20"/>
          <w:lang w:eastAsia="en-US"/>
        </w:rPr>
        <w:lastRenderedPageBreak/>
        <w:t xml:space="preserve">As mentioned in the </w:t>
      </w:r>
      <w:r w:rsidR="00F27C29">
        <w:rPr>
          <w:sz w:val="20"/>
          <w:szCs w:val="20"/>
          <w:lang w:eastAsia="en-US"/>
        </w:rPr>
        <w:t xml:space="preserve">first </w:t>
      </w:r>
      <w:r>
        <w:rPr>
          <w:sz w:val="20"/>
          <w:szCs w:val="20"/>
          <w:lang w:eastAsia="en-US"/>
        </w:rPr>
        <w:t xml:space="preserve">agreement, at least three cases of overlap between the additional ROs and legacy ROs are allowed. However, </w:t>
      </w:r>
      <w:r w:rsidR="00F27C29">
        <w:rPr>
          <w:sz w:val="20"/>
          <w:szCs w:val="20"/>
          <w:lang w:eastAsia="en-US"/>
        </w:rPr>
        <w:t>the second agreemen</w:t>
      </w:r>
      <w:r w:rsidR="00872ADC">
        <w:rPr>
          <w:sz w:val="20"/>
          <w:szCs w:val="20"/>
          <w:lang w:eastAsia="en-US"/>
        </w:rPr>
        <w:t>t on SSB-RO mapping rules is supported at least for the case where legacy ROs and additional ROs overlap in neither time nor frequency domain. Since there is no clear benefit on having a different SSB-RO mapping rule</w:t>
      </w:r>
      <w:r w:rsidR="0050645F">
        <w:rPr>
          <w:sz w:val="20"/>
          <w:szCs w:val="20"/>
          <w:lang w:eastAsia="en-US"/>
        </w:rPr>
        <w:t>s across different cases of overlap</w:t>
      </w:r>
      <w:r w:rsidR="00872ADC">
        <w:rPr>
          <w:sz w:val="20"/>
          <w:szCs w:val="20"/>
          <w:lang w:eastAsia="en-US"/>
        </w:rPr>
        <w:t>, it is beneficial to have a common framework and extend the agreement on SSB-RO mapping rules for the other supported cases of overlap in time and</w:t>
      </w:r>
      <w:r w:rsidR="0050645F">
        <w:rPr>
          <w:sz w:val="20"/>
          <w:szCs w:val="20"/>
          <w:lang w:eastAsia="en-US"/>
        </w:rPr>
        <w:t>/or</w:t>
      </w:r>
      <w:r w:rsidR="00872ADC">
        <w:rPr>
          <w:sz w:val="20"/>
          <w:szCs w:val="20"/>
          <w:lang w:eastAsia="en-US"/>
        </w:rPr>
        <w:t xml:space="preserve"> frequency.</w:t>
      </w:r>
    </w:p>
    <w:p w14:paraId="1318A538" w14:textId="7B9FA232" w:rsidR="00A24654" w:rsidRDefault="00A24654" w:rsidP="00A24654">
      <w:pPr>
        <w:spacing w:before="120" w:after="120"/>
        <w:rPr>
          <w:sz w:val="20"/>
          <w:szCs w:val="20"/>
          <w:lang w:eastAsia="en-US"/>
        </w:rPr>
      </w:pPr>
      <w:r>
        <w:rPr>
          <w:b/>
          <w:bCs/>
          <w:i/>
          <w:iCs/>
          <w:sz w:val="20"/>
          <w:szCs w:val="20"/>
          <w:lang w:eastAsia="en-US"/>
        </w:rPr>
        <w:t>Observation 4</w:t>
      </w:r>
      <w:r w:rsidRPr="00AE64CC">
        <w:rPr>
          <w:b/>
          <w:bCs/>
          <w:i/>
          <w:iCs/>
          <w:sz w:val="20"/>
          <w:szCs w:val="20"/>
          <w:lang w:eastAsia="en-US"/>
        </w:rPr>
        <w:t xml:space="preserve">: </w:t>
      </w:r>
      <w:r>
        <w:rPr>
          <w:b/>
          <w:bCs/>
          <w:i/>
          <w:iCs/>
          <w:sz w:val="20"/>
          <w:szCs w:val="20"/>
          <w:lang w:eastAsia="en-US"/>
        </w:rPr>
        <w:t xml:space="preserve">It is beneficial to have </w:t>
      </w:r>
      <w:r w:rsidR="00D073D6">
        <w:rPr>
          <w:b/>
          <w:bCs/>
          <w:i/>
          <w:iCs/>
          <w:sz w:val="20"/>
          <w:szCs w:val="20"/>
          <w:lang w:eastAsia="en-US"/>
        </w:rPr>
        <w:t xml:space="preserve">a common framework for the SSB-RO mapping </w:t>
      </w:r>
      <w:r w:rsidR="007D4453">
        <w:rPr>
          <w:b/>
          <w:bCs/>
          <w:i/>
          <w:iCs/>
          <w:sz w:val="20"/>
          <w:szCs w:val="20"/>
          <w:lang w:eastAsia="en-US"/>
        </w:rPr>
        <w:t>for the additional PRACH resources</w:t>
      </w:r>
      <w:r w:rsidR="009A6F52">
        <w:rPr>
          <w:b/>
          <w:bCs/>
          <w:i/>
          <w:iCs/>
          <w:sz w:val="20"/>
          <w:szCs w:val="20"/>
          <w:lang w:eastAsia="en-US"/>
        </w:rPr>
        <w:t xml:space="preserve"> </w:t>
      </w:r>
      <w:r w:rsidR="00872ADC">
        <w:rPr>
          <w:b/>
          <w:bCs/>
          <w:i/>
          <w:iCs/>
          <w:sz w:val="20"/>
          <w:szCs w:val="20"/>
          <w:lang w:eastAsia="en-US"/>
        </w:rPr>
        <w:t>f</w:t>
      </w:r>
      <w:r w:rsidR="00823452">
        <w:rPr>
          <w:b/>
          <w:bCs/>
          <w:i/>
          <w:iCs/>
          <w:sz w:val="20"/>
          <w:szCs w:val="20"/>
          <w:lang w:eastAsia="en-US"/>
        </w:rPr>
        <w:t xml:space="preserve">or all </w:t>
      </w:r>
      <w:r w:rsidR="000E18D3">
        <w:rPr>
          <w:b/>
          <w:bCs/>
          <w:i/>
          <w:iCs/>
          <w:sz w:val="20"/>
          <w:szCs w:val="20"/>
          <w:lang w:eastAsia="en-US"/>
        </w:rPr>
        <w:t>cases, no overlap between additional and legacy ROs</w:t>
      </w:r>
      <w:r w:rsidR="0043774B">
        <w:rPr>
          <w:b/>
          <w:bCs/>
          <w:i/>
          <w:iCs/>
          <w:sz w:val="20"/>
          <w:szCs w:val="20"/>
          <w:lang w:eastAsia="en-US"/>
        </w:rPr>
        <w:t xml:space="preserve"> in time domain, overlap in time domain but not in frequency domain and overlap in neither time nor frequency</w:t>
      </w:r>
      <w:r>
        <w:rPr>
          <w:b/>
          <w:bCs/>
          <w:i/>
          <w:iCs/>
          <w:sz w:val="20"/>
          <w:szCs w:val="20"/>
          <w:lang w:eastAsia="en-US"/>
        </w:rPr>
        <w:t>.</w:t>
      </w:r>
    </w:p>
    <w:p w14:paraId="338707B2" w14:textId="712F2846" w:rsidR="00A24654" w:rsidRDefault="00A24654" w:rsidP="00A24654">
      <w:pPr>
        <w:spacing w:before="120" w:after="120"/>
        <w:rPr>
          <w:b/>
          <w:bCs/>
          <w:i/>
          <w:iCs/>
          <w:sz w:val="20"/>
          <w:szCs w:val="20"/>
          <w:lang w:eastAsia="en-US"/>
        </w:rPr>
      </w:pPr>
      <w:r w:rsidRPr="00AE64CC">
        <w:rPr>
          <w:b/>
          <w:bCs/>
          <w:i/>
          <w:iCs/>
          <w:sz w:val="20"/>
          <w:szCs w:val="20"/>
          <w:lang w:eastAsia="en-US"/>
        </w:rPr>
        <w:t>Proposal 1</w:t>
      </w:r>
      <w:r w:rsidR="00092721">
        <w:rPr>
          <w:b/>
          <w:bCs/>
          <w:i/>
          <w:iCs/>
          <w:sz w:val="20"/>
          <w:szCs w:val="20"/>
          <w:lang w:eastAsia="en-US"/>
        </w:rPr>
        <w:t>3</w:t>
      </w:r>
      <w:r w:rsidRPr="00AE64CC">
        <w:rPr>
          <w:b/>
          <w:bCs/>
          <w:i/>
          <w:iCs/>
          <w:sz w:val="20"/>
          <w:szCs w:val="20"/>
          <w:lang w:eastAsia="en-US"/>
        </w:rPr>
        <w:t xml:space="preserve">: </w:t>
      </w:r>
      <w:r w:rsidR="00F272AB">
        <w:rPr>
          <w:b/>
          <w:bCs/>
          <w:i/>
          <w:iCs/>
          <w:sz w:val="20"/>
          <w:szCs w:val="20"/>
          <w:lang w:eastAsia="en-US"/>
        </w:rPr>
        <w:t>Extend the previous agreement on SSB-RO mapping to includ</w:t>
      </w:r>
      <w:r w:rsidR="00E64741">
        <w:rPr>
          <w:b/>
          <w:bCs/>
          <w:i/>
          <w:iCs/>
          <w:sz w:val="20"/>
          <w:szCs w:val="20"/>
          <w:lang w:eastAsia="en-US"/>
        </w:rPr>
        <w:t>e the following cases</w:t>
      </w:r>
    </w:p>
    <w:p w14:paraId="522B9B78" w14:textId="2A3E6AC5" w:rsidR="00E64741" w:rsidRPr="00F06242" w:rsidRDefault="00E64741" w:rsidP="00F06242">
      <w:pPr>
        <w:pStyle w:val="BodyText"/>
        <w:numPr>
          <w:ilvl w:val="0"/>
          <w:numId w:val="48"/>
        </w:numPr>
        <w:rPr>
          <w:b/>
          <w:bCs/>
          <w:i/>
          <w:iCs/>
          <w:szCs w:val="20"/>
          <w:lang w:eastAsia="en-US"/>
        </w:rPr>
      </w:pPr>
      <w:r>
        <w:rPr>
          <w:b/>
          <w:bCs/>
          <w:i/>
          <w:iCs/>
          <w:szCs w:val="20"/>
          <w:lang w:eastAsia="en-US"/>
        </w:rPr>
        <w:t xml:space="preserve">Case 1: </w:t>
      </w:r>
      <w:r w:rsidRPr="00F06242">
        <w:rPr>
          <w:b/>
          <w:bCs/>
          <w:i/>
          <w:iCs/>
          <w:szCs w:val="20"/>
          <w:lang w:eastAsia="en-US"/>
        </w:rPr>
        <w:t>no time-domain overlap between the additional PRACH resources for NES-capable UEs and the PRACH resources for legacy UEs</w:t>
      </w:r>
    </w:p>
    <w:p w14:paraId="29D2CEDF" w14:textId="3B780A39" w:rsidR="00E64741" w:rsidRPr="00F06242" w:rsidRDefault="00E64741" w:rsidP="00F06242">
      <w:pPr>
        <w:pStyle w:val="ListParagraph"/>
        <w:numPr>
          <w:ilvl w:val="0"/>
          <w:numId w:val="58"/>
        </w:numPr>
        <w:spacing w:before="120" w:after="120"/>
        <w:rPr>
          <w:rFonts w:ascii="Times" w:eastAsia="Batang" w:hAnsi="Times"/>
          <w:b/>
          <w:bCs/>
          <w:i/>
          <w:iCs/>
          <w:sz w:val="20"/>
          <w:szCs w:val="20"/>
          <w:lang w:val="en-GB" w:eastAsia="en-US"/>
        </w:rPr>
      </w:pPr>
      <w:r w:rsidRPr="00F06242">
        <w:rPr>
          <w:rFonts w:ascii="Times" w:eastAsia="Batang" w:hAnsi="Times"/>
          <w:b/>
          <w:bCs/>
          <w:i/>
          <w:iCs/>
          <w:sz w:val="20"/>
          <w:szCs w:val="20"/>
          <w:lang w:val="en-GB" w:eastAsia="en-US"/>
        </w:rPr>
        <w:t>Case 2: time-domain overlap but no overlap in frequency domain between the additional PRACH resources for NES-capable UEs and the PRACH resources for legacy UEs</w:t>
      </w:r>
    </w:p>
    <w:p w14:paraId="7268B52D" w14:textId="77777777" w:rsidR="00A24654" w:rsidRDefault="00A24654" w:rsidP="00B34363">
      <w:pPr>
        <w:spacing w:before="120" w:after="120"/>
        <w:rPr>
          <w:sz w:val="20"/>
          <w:szCs w:val="20"/>
          <w:lang w:eastAsia="en-US"/>
        </w:rPr>
      </w:pPr>
    </w:p>
    <w:p w14:paraId="48094358" w14:textId="30C82A24" w:rsidR="001A56E7" w:rsidRDefault="00FD4318" w:rsidP="00B34363">
      <w:pPr>
        <w:spacing w:before="120" w:after="120"/>
        <w:rPr>
          <w:sz w:val="20"/>
          <w:szCs w:val="20"/>
          <w:lang w:eastAsia="en-US"/>
        </w:rPr>
      </w:pPr>
      <w:r>
        <w:rPr>
          <w:sz w:val="20"/>
          <w:szCs w:val="20"/>
          <w:lang w:eastAsia="en-US"/>
        </w:rPr>
        <w:t xml:space="preserve">In RAN1#117, it was agreed that </w:t>
      </w:r>
      <w:r w:rsidR="00C64E0F">
        <w:rPr>
          <w:sz w:val="20"/>
          <w:szCs w:val="20"/>
          <w:lang w:eastAsia="en-US"/>
        </w:rPr>
        <w:t>SSB-RO mapping for the additional PRACH resources is going to be separate from the legacy PRACH resources and will follow the current specs order</w:t>
      </w:r>
      <w:r w:rsidR="006B2839">
        <w:rPr>
          <w:sz w:val="20"/>
          <w:szCs w:val="20"/>
          <w:lang w:eastAsia="en-US"/>
        </w:rPr>
        <w:t xml:space="preserve">. </w:t>
      </w:r>
      <w:r w:rsidR="001A56E7">
        <w:rPr>
          <w:sz w:val="20"/>
          <w:szCs w:val="20"/>
          <w:lang w:eastAsia="en-US"/>
        </w:rPr>
        <w:t xml:space="preserve">In this discussion, </w:t>
      </w:r>
      <w:r w:rsidR="00CB7BB5">
        <w:rPr>
          <w:sz w:val="20"/>
          <w:szCs w:val="20"/>
          <w:lang w:eastAsia="en-US"/>
        </w:rPr>
        <w:t>we show that if an offset is applied to the first SSB index to be mapped</w:t>
      </w:r>
      <w:r w:rsidR="0050645F">
        <w:rPr>
          <w:sz w:val="20"/>
          <w:szCs w:val="20"/>
          <w:lang w:eastAsia="en-US"/>
        </w:rPr>
        <w:t xml:space="preserve"> to the additional ROs</w:t>
      </w:r>
      <w:r w:rsidR="00CB7BB5">
        <w:rPr>
          <w:sz w:val="20"/>
          <w:szCs w:val="20"/>
          <w:lang w:eastAsia="en-US"/>
        </w:rPr>
        <w:t>, latency improvements can be achieved.</w:t>
      </w:r>
    </w:p>
    <w:p w14:paraId="5AFF78D6" w14:textId="25716D4D" w:rsidR="00CB7BB5" w:rsidRDefault="00CB7BB5" w:rsidP="00B34363">
      <w:pPr>
        <w:spacing w:before="120" w:after="120"/>
        <w:rPr>
          <w:sz w:val="20"/>
          <w:szCs w:val="20"/>
          <w:lang w:eastAsia="en-US"/>
        </w:rPr>
      </w:pPr>
      <w:r>
        <w:rPr>
          <w:sz w:val="20"/>
          <w:szCs w:val="20"/>
          <w:lang w:eastAsia="en-US"/>
        </w:rPr>
        <w:t xml:space="preserve">First, </w:t>
      </w:r>
      <w:r w:rsidR="00A5040E">
        <w:rPr>
          <w:sz w:val="20"/>
          <w:szCs w:val="20"/>
          <w:lang w:eastAsia="en-US"/>
        </w:rPr>
        <w:t xml:space="preserve">we define the </w:t>
      </w:r>
      <w:r w:rsidR="0050645F">
        <w:rPr>
          <w:sz w:val="20"/>
          <w:szCs w:val="20"/>
          <w:lang w:eastAsia="en-US"/>
        </w:rPr>
        <w:t xml:space="preserve">maximum </w:t>
      </w:r>
      <w:r w:rsidR="00A5040E">
        <w:rPr>
          <w:sz w:val="20"/>
          <w:szCs w:val="20"/>
          <w:lang w:eastAsia="en-US"/>
        </w:rPr>
        <w:t xml:space="preserve">latency as the </w:t>
      </w:r>
      <w:r w:rsidR="00CC6DA7">
        <w:rPr>
          <w:sz w:val="20"/>
          <w:szCs w:val="20"/>
          <w:lang w:eastAsia="en-US"/>
        </w:rPr>
        <w:t>worst-case</w:t>
      </w:r>
      <w:r w:rsidR="00A5040E">
        <w:rPr>
          <w:sz w:val="20"/>
          <w:szCs w:val="20"/>
          <w:lang w:eastAsia="en-US"/>
        </w:rPr>
        <w:t xml:space="preserve"> delay between a UE arrival (UE ready to perform preamble transmission) and the availability of a </w:t>
      </w:r>
      <w:r w:rsidR="009B54CB">
        <w:rPr>
          <w:sz w:val="20"/>
          <w:szCs w:val="20"/>
          <w:lang w:eastAsia="en-US"/>
        </w:rPr>
        <w:t>P</w:t>
      </w:r>
      <w:r w:rsidR="00A5040E">
        <w:rPr>
          <w:sz w:val="20"/>
          <w:szCs w:val="20"/>
          <w:lang w:eastAsia="en-US"/>
        </w:rPr>
        <w:t>RACH occasion that maps to the required SSB index.</w:t>
      </w:r>
    </w:p>
    <w:p w14:paraId="31C7B1FB" w14:textId="6085FCFA" w:rsidR="00B7421A" w:rsidRDefault="00E216DB" w:rsidP="00B34363">
      <w:pPr>
        <w:spacing w:before="120" w:after="120"/>
        <w:rPr>
          <w:sz w:val="20"/>
          <w:szCs w:val="20"/>
          <w:lang w:eastAsia="en-US"/>
        </w:rPr>
      </w:pPr>
      <w:r>
        <w:rPr>
          <w:sz w:val="20"/>
          <w:szCs w:val="20"/>
          <w:lang w:eastAsia="en-US"/>
        </w:rPr>
        <w:t xml:space="preserve">The following figure shows two examples for mapping </w:t>
      </w:r>
      <w:r w:rsidR="00CC6DA7">
        <w:rPr>
          <w:sz w:val="20"/>
          <w:szCs w:val="20"/>
          <w:lang w:eastAsia="en-US"/>
        </w:rPr>
        <w:t>4</w:t>
      </w:r>
      <w:r>
        <w:rPr>
          <w:sz w:val="20"/>
          <w:szCs w:val="20"/>
          <w:lang w:eastAsia="en-US"/>
        </w:rPr>
        <w:t xml:space="preserve"> SSB indices to the legacy PRACH resources in blue and the additional PRACH resources in pink. Both timelines follow the current specs mapping order </w:t>
      </w:r>
      <w:r w:rsidR="009B54CB">
        <w:rPr>
          <w:sz w:val="20"/>
          <w:szCs w:val="20"/>
          <w:lang w:eastAsia="en-US"/>
        </w:rPr>
        <w:t>for the legacy ROs.</w:t>
      </w:r>
      <w:r w:rsidR="00940512">
        <w:rPr>
          <w:sz w:val="20"/>
          <w:szCs w:val="20"/>
          <w:lang w:eastAsia="en-US"/>
        </w:rPr>
        <w:t xml:space="preserve"> For </w:t>
      </w:r>
      <w:r w:rsidR="004E3B18">
        <w:rPr>
          <w:sz w:val="20"/>
          <w:szCs w:val="20"/>
          <w:lang w:eastAsia="en-US"/>
        </w:rPr>
        <w:t xml:space="preserve">the mapping to the </w:t>
      </w:r>
      <w:r w:rsidR="00940512">
        <w:rPr>
          <w:sz w:val="20"/>
          <w:szCs w:val="20"/>
          <w:lang w:eastAsia="en-US"/>
        </w:rPr>
        <w:t xml:space="preserve">additional ROs, the first timeline </w:t>
      </w:r>
      <w:r w:rsidR="009968E0">
        <w:rPr>
          <w:sz w:val="20"/>
          <w:szCs w:val="20"/>
          <w:lang w:eastAsia="en-US"/>
        </w:rPr>
        <w:t>shows that SSBs mapped to the ROs</w:t>
      </w:r>
      <w:r w:rsidR="004E3B18">
        <w:rPr>
          <w:sz w:val="20"/>
          <w:szCs w:val="20"/>
          <w:lang w:eastAsia="en-US"/>
        </w:rPr>
        <w:t xml:space="preserve"> </w:t>
      </w:r>
      <w:r w:rsidR="00940512">
        <w:rPr>
          <w:sz w:val="20"/>
          <w:szCs w:val="20"/>
          <w:lang w:eastAsia="en-US"/>
        </w:rPr>
        <w:t xml:space="preserve">starting from SSB index-0 and the second timeline </w:t>
      </w:r>
      <w:r w:rsidR="004E3B18">
        <w:rPr>
          <w:sz w:val="20"/>
          <w:szCs w:val="20"/>
          <w:lang w:eastAsia="en-US"/>
        </w:rPr>
        <w:t xml:space="preserve">shows </w:t>
      </w:r>
      <w:r w:rsidR="009968E0">
        <w:rPr>
          <w:sz w:val="20"/>
          <w:szCs w:val="20"/>
          <w:lang w:eastAsia="en-US"/>
        </w:rPr>
        <w:t>SSBs mapped</w:t>
      </w:r>
      <w:r w:rsidR="004E3B18">
        <w:rPr>
          <w:sz w:val="20"/>
          <w:szCs w:val="20"/>
          <w:lang w:eastAsia="en-US"/>
        </w:rPr>
        <w:t xml:space="preserve"> to </w:t>
      </w:r>
      <w:r w:rsidR="009968E0">
        <w:rPr>
          <w:sz w:val="20"/>
          <w:szCs w:val="20"/>
          <w:lang w:eastAsia="en-US"/>
        </w:rPr>
        <w:t>the RO</w:t>
      </w:r>
      <w:r w:rsidR="004E3B18">
        <w:rPr>
          <w:sz w:val="20"/>
          <w:szCs w:val="20"/>
          <w:lang w:eastAsia="en-US"/>
        </w:rPr>
        <w:t xml:space="preserve"> starting from SSB index-</w:t>
      </w:r>
      <w:r w:rsidR="00CC6DA7">
        <w:rPr>
          <w:sz w:val="20"/>
          <w:szCs w:val="20"/>
          <w:lang w:eastAsia="en-US"/>
        </w:rPr>
        <w:t>2</w:t>
      </w:r>
      <w:r w:rsidR="004E3B18">
        <w:rPr>
          <w:sz w:val="20"/>
          <w:szCs w:val="20"/>
          <w:lang w:eastAsia="en-US"/>
        </w:rPr>
        <w:t xml:space="preserve">. </w:t>
      </w:r>
    </w:p>
    <w:p w14:paraId="23B8B9E7" w14:textId="7BB23C43" w:rsidR="00D36EFD" w:rsidRDefault="000772FC" w:rsidP="00F06242">
      <w:pPr>
        <w:keepNext/>
        <w:spacing w:before="120" w:after="120"/>
      </w:pPr>
      <w:r>
        <w:rPr>
          <w:sz w:val="20"/>
          <w:szCs w:val="20"/>
          <w:lang w:eastAsia="en-US"/>
        </w:rPr>
        <w:t xml:space="preserve">     </w:t>
      </w:r>
      <w:r w:rsidR="0020373E" w:rsidRPr="0020373E">
        <w:rPr>
          <w:noProof/>
          <w:sz w:val="20"/>
          <w:szCs w:val="20"/>
          <w:lang w:eastAsia="en-US"/>
        </w:rPr>
        <w:drawing>
          <wp:inline distT="0" distB="0" distL="0" distR="0" wp14:anchorId="7FBEDCAF" wp14:editId="146A9FAE">
            <wp:extent cx="6286500" cy="1295400"/>
            <wp:effectExtent l="0" t="0" r="0" b="0"/>
            <wp:docPr id="1859903147" name="Picture 185990314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903147" name="Picture 1" descr="A screenshot of a computer&#10;&#10;Description automatically generated"/>
                    <pic:cNvPicPr/>
                  </pic:nvPicPr>
                  <pic:blipFill>
                    <a:blip r:embed="rId12"/>
                    <a:stretch>
                      <a:fillRect/>
                    </a:stretch>
                  </pic:blipFill>
                  <pic:spPr>
                    <a:xfrm>
                      <a:off x="0" y="0"/>
                      <a:ext cx="6286500" cy="1295400"/>
                    </a:xfrm>
                    <a:prstGeom prst="rect">
                      <a:avLst/>
                    </a:prstGeom>
                  </pic:spPr>
                </pic:pic>
              </a:graphicData>
            </a:graphic>
          </wp:inline>
        </w:drawing>
      </w:r>
    </w:p>
    <w:p w14:paraId="25C4F61A" w14:textId="464A2D26" w:rsidR="00B7421A" w:rsidRDefault="00D36EFD" w:rsidP="00F06242">
      <w:pPr>
        <w:pStyle w:val="Caption"/>
        <w:ind w:left="1440" w:firstLine="720"/>
        <w:rPr>
          <w:sz w:val="20"/>
          <w:szCs w:val="20"/>
          <w:lang w:eastAsia="en-US"/>
        </w:rPr>
      </w:pPr>
      <w:r>
        <w:t>Figure 3 SSB offset to the SSB-RO mapping for the additional PRACH resources</w:t>
      </w:r>
    </w:p>
    <w:p w14:paraId="66FABACA" w14:textId="74B8DFD0" w:rsidR="00A90522" w:rsidRDefault="00070EB4" w:rsidP="001C0FB0">
      <w:pPr>
        <w:spacing w:before="120" w:after="120"/>
        <w:rPr>
          <w:sz w:val="20"/>
          <w:szCs w:val="20"/>
          <w:lang w:eastAsia="en-US"/>
        </w:rPr>
      </w:pPr>
      <w:r w:rsidRPr="00F06242">
        <w:rPr>
          <w:sz w:val="20"/>
          <w:szCs w:val="20"/>
          <w:lang w:eastAsia="en-US"/>
        </w:rPr>
        <w:t>As noted in the figure, the worst-case delay/latency for a UE trying to transmit preamble in a RO that maps to SSB-1 is the lon</w:t>
      </w:r>
      <w:r w:rsidR="00EF4497">
        <w:rPr>
          <w:sz w:val="20"/>
          <w:szCs w:val="20"/>
          <w:lang w:eastAsia="en-US"/>
        </w:rPr>
        <w:t>g</w:t>
      </w:r>
      <w:r w:rsidRPr="00F06242">
        <w:rPr>
          <w:sz w:val="20"/>
          <w:szCs w:val="20"/>
          <w:lang w:eastAsia="en-US"/>
        </w:rPr>
        <w:t xml:space="preserve">est possible time </w:t>
      </w:r>
      <w:r w:rsidR="008C6820" w:rsidRPr="00F06242">
        <w:rPr>
          <w:sz w:val="20"/>
          <w:szCs w:val="20"/>
          <w:lang w:eastAsia="en-US"/>
        </w:rPr>
        <w:t>until a RO mapped to SSB-1 exists. Please note that similar latency can be observed for other SSB indices.</w:t>
      </w:r>
    </w:p>
    <w:p w14:paraId="0CF9A07A" w14:textId="67C680B3" w:rsidR="008C6820" w:rsidRDefault="008C6820" w:rsidP="00B34363">
      <w:pPr>
        <w:spacing w:before="120" w:after="120"/>
        <w:rPr>
          <w:sz w:val="20"/>
          <w:szCs w:val="20"/>
          <w:lang w:eastAsia="en-US"/>
        </w:rPr>
      </w:pPr>
      <w:r w:rsidRPr="00F06242">
        <w:rPr>
          <w:sz w:val="20"/>
          <w:szCs w:val="20"/>
          <w:lang w:eastAsia="en-US"/>
        </w:rPr>
        <w:t xml:space="preserve">In the second line, due to the offset in SSB indices, </w:t>
      </w:r>
      <w:r w:rsidR="00D7140E" w:rsidRPr="00F06242">
        <w:rPr>
          <w:sz w:val="20"/>
          <w:szCs w:val="20"/>
          <w:lang w:eastAsia="en-US"/>
        </w:rPr>
        <w:t>the mapping is kind of interlaced between the legacy ROs and additional ROs which gives an advantage of reducing the worst-case delay/latency for RO mapped to SSB-1</w:t>
      </w:r>
      <w:r w:rsidR="001C0FB0">
        <w:rPr>
          <w:sz w:val="20"/>
          <w:szCs w:val="20"/>
          <w:lang w:eastAsia="en-US"/>
        </w:rPr>
        <w:t xml:space="preserve"> compared to the worst-case delay/latency in the first timeline</w:t>
      </w:r>
      <w:r w:rsidR="00D7140E" w:rsidRPr="00F06242">
        <w:rPr>
          <w:sz w:val="20"/>
          <w:szCs w:val="20"/>
          <w:lang w:eastAsia="en-US"/>
        </w:rPr>
        <w:t>.</w:t>
      </w:r>
      <w:r w:rsidR="00F90427">
        <w:rPr>
          <w:sz w:val="20"/>
          <w:szCs w:val="20"/>
          <w:lang w:eastAsia="en-US"/>
        </w:rPr>
        <w:t xml:space="preserve"> As an example, the worst-case latency in the first timeline as shown is </w:t>
      </w:r>
      <w:r w:rsidR="00E7289C">
        <w:rPr>
          <w:sz w:val="20"/>
          <w:szCs w:val="20"/>
          <w:lang w:eastAsia="en-US"/>
        </w:rPr>
        <w:t xml:space="preserve">35 </w:t>
      </w:r>
      <w:proofErr w:type="spellStart"/>
      <w:r w:rsidR="00E7289C">
        <w:rPr>
          <w:sz w:val="20"/>
          <w:szCs w:val="20"/>
          <w:lang w:eastAsia="en-US"/>
        </w:rPr>
        <w:t>mseconds</w:t>
      </w:r>
      <w:proofErr w:type="spellEnd"/>
      <w:r w:rsidR="00E7289C">
        <w:rPr>
          <w:sz w:val="20"/>
          <w:szCs w:val="20"/>
          <w:lang w:eastAsia="en-US"/>
        </w:rPr>
        <w:t xml:space="preserve"> while the worst-case latency in the second timeline is </w:t>
      </w:r>
      <w:r w:rsidR="009B5608">
        <w:rPr>
          <w:sz w:val="20"/>
          <w:szCs w:val="20"/>
          <w:lang w:eastAsia="en-US"/>
        </w:rPr>
        <w:t xml:space="preserve">only 25 </w:t>
      </w:r>
      <w:proofErr w:type="spellStart"/>
      <w:r w:rsidR="009B5608">
        <w:rPr>
          <w:sz w:val="20"/>
          <w:szCs w:val="20"/>
          <w:lang w:eastAsia="en-US"/>
        </w:rPr>
        <w:t>mseconds</w:t>
      </w:r>
      <w:proofErr w:type="spellEnd"/>
      <w:r w:rsidR="005C4B09">
        <w:rPr>
          <w:sz w:val="20"/>
          <w:szCs w:val="20"/>
          <w:lang w:eastAsia="en-US"/>
        </w:rPr>
        <w:t xml:space="preserve"> which is a reduction of about 28%</w:t>
      </w:r>
      <w:r w:rsidR="009B5608">
        <w:rPr>
          <w:sz w:val="20"/>
          <w:szCs w:val="20"/>
          <w:lang w:eastAsia="en-US"/>
        </w:rPr>
        <w:t>.</w:t>
      </w:r>
    </w:p>
    <w:p w14:paraId="753DA9A5" w14:textId="5ED26C99" w:rsidR="009B5608" w:rsidRDefault="008F3A52" w:rsidP="00B34363">
      <w:pPr>
        <w:spacing w:before="120" w:after="120"/>
        <w:rPr>
          <w:sz w:val="20"/>
          <w:szCs w:val="20"/>
          <w:lang w:eastAsia="en-US"/>
        </w:rPr>
      </w:pPr>
      <w:proofErr w:type="gramStart"/>
      <w:r>
        <w:rPr>
          <w:sz w:val="20"/>
          <w:szCs w:val="20"/>
          <w:lang w:eastAsia="en-US"/>
        </w:rPr>
        <w:t>In order to</w:t>
      </w:r>
      <w:proofErr w:type="gramEnd"/>
      <w:r>
        <w:rPr>
          <w:sz w:val="20"/>
          <w:szCs w:val="20"/>
          <w:lang w:eastAsia="en-US"/>
        </w:rPr>
        <w:t xml:space="preserve"> have a more detail</w:t>
      </w:r>
      <w:r w:rsidR="00EC174E">
        <w:rPr>
          <w:sz w:val="20"/>
          <w:szCs w:val="20"/>
          <w:lang w:eastAsia="en-US"/>
        </w:rPr>
        <w:t>ed</w:t>
      </w:r>
      <w:r>
        <w:rPr>
          <w:sz w:val="20"/>
          <w:szCs w:val="20"/>
          <w:lang w:eastAsia="en-US"/>
        </w:rPr>
        <w:t xml:space="preserve"> perspective, one can look at the latency itself (not just the worst-case scenario). </w:t>
      </w:r>
      <w:r w:rsidR="005312C5">
        <w:rPr>
          <w:sz w:val="20"/>
          <w:szCs w:val="20"/>
          <w:lang w:eastAsia="en-US"/>
        </w:rPr>
        <w:t>Since the latency itself is a variable that depends on the UE arrival, assuming that UE arrival is uniform</w:t>
      </w:r>
      <w:r>
        <w:rPr>
          <w:sz w:val="20"/>
          <w:szCs w:val="20"/>
          <w:lang w:eastAsia="en-US"/>
        </w:rPr>
        <w:t xml:space="preserve">, </w:t>
      </w:r>
      <w:r w:rsidR="00D46AA5">
        <w:rPr>
          <w:sz w:val="20"/>
          <w:szCs w:val="20"/>
          <w:lang w:eastAsia="en-US"/>
        </w:rPr>
        <w:t xml:space="preserve">and assuming that the UE needs to transmit a preamble in a RO mapped to SSB </w:t>
      </w:r>
      <w:proofErr w:type="gramStart"/>
      <w:r w:rsidR="00D46AA5">
        <w:rPr>
          <w:sz w:val="20"/>
          <w:szCs w:val="20"/>
          <w:lang w:eastAsia="en-US"/>
        </w:rPr>
        <w:t>index-1</w:t>
      </w:r>
      <w:proofErr w:type="gramEnd"/>
      <w:r w:rsidR="006F6E69">
        <w:rPr>
          <w:sz w:val="20"/>
          <w:szCs w:val="20"/>
          <w:lang w:eastAsia="en-US"/>
        </w:rPr>
        <w:t xml:space="preserve">, </w:t>
      </w:r>
      <w:r>
        <w:rPr>
          <w:sz w:val="20"/>
          <w:szCs w:val="20"/>
          <w:lang w:eastAsia="en-US"/>
        </w:rPr>
        <w:t xml:space="preserve">the latency distribution of each scenario </w:t>
      </w:r>
      <w:r w:rsidR="008261C4">
        <w:rPr>
          <w:sz w:val="20"/>
          <w:szCs w:val="20"/>
          <w:lang w:eastAsia="en-US"/>
        </w:rPr>
        <w:t>can be simulated and is shown in the following figure.</w:t>
      </w:r>
    </w:p>
    <w:p w14:paraId="3C2988C5" w14:textId="7DD9BA72" w:rsidR="00EC174E" w:rsidRDefault="00C23A51" w:rsidP="00F06242">
      <w:pPr>
        <w:keepNext/>
        <w:spacing w:before="120" w:after="120"/>
        <w:jc w:val="center"/>
      </w:pPr>
      <w:r>
        <w:rPr>
          <w:noProof/>
          <w:sz w:val="20"/>
          <w:szCs w:val="20"/>
          <w:lang w:eastAsia="en-US"/>
        </w:rPr>
        <w:lastRenderedPageBreak/>
        <w:drawing>
          <wp:inline distT="0" distB="0" distL="0" distR="0" wp14:anchorId="1C31C349" wp14:editId="0FBFDDAC">
            <wp:extent cx="3420094" cy="2566802"/>
            <wp:effectExtent l="0" t="0" r="9525" b="5080"/>
            <wp:docPr id="546207984" name="Picture 546207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8940" cy="2573441"/>
                    </a:xfrm>
                    <a:prstGeom prst="rect">
                      <a:avLst/>
                    </a:prstGeom>
                    <a:noFill/>
                    <a:ln>
                      <a:noFill/>
                    </a:ln>
                  </pic:spPr>
                </pic:pic>
              </a:graphicData>
            </a:graphic>
          </wp:inline>
        </w:drawing>
      </w:r>
    </w:p>
    <w:p w14:paraId="0CC9BA21" w14:textId="3CEBD785" w:rsidR="00C23A51" w:rsidRPr="00F06242" w:rsidRDefault="00EC174E" w:rsidP="00F06242">
      <w:pPr>
        <w:pStyle w:val="Caption"/>
        <w:jc w:val="center"/>
        <w:rPr>
          <w:sz w:val="20"/>
          <w:szCs w:val="20"/>
          <w:lang w:eastAsia="en-US"/>
        </w:rPr>
      </w:pPr>
      <w:r>
        <w:t>Figure 4: CDF of the PRACH latency which is defined as the delay between a UE arrival and availability of an RO</w:t>
      </w:r>
    </w:p>
    <w:p w14:paraId="0B3A132B" w14:textId="0CC350DF" w:rsidR="00B7421A" w:rsidRDefault="00D93F47" w:rsidP="00B34363">
      <w:pPr>
        <w:spacing w:before="120" w:after="120"/>
        <w:rPr>
          <w:sz w:val="20"/>
          <w:szCs w:val="20"/>
          <w:lang w:eastAsia="en-US"/>
        </w:rPr>
      </w:pPr>
      <w:r>
        <w:rPr>
          <w:b/>
          <w:bCs/>
          <w:i/>
          <w:iCs/>
          <w:sz w:val="20"/>
          <w:szCs w:val="20"/>
          <w:lang w:eastAsia="en-US"/>
        </w:rPr>
        <w:t xml:space="preserve">Observation </w:t>
      </w:r>
      <w:r w:rsidR="00000452">
        <w:rPr>
          <w:b/>
          <w:bCs/>
          <w:i/>
          <w:iCs/>
          <w:sz w:val="20"/>
          <w:szCs w:val="20"/>
          <w:lang w:eastAsia="en-US"/>
        </w:rPr>
        <w:t>5</w:t>
      </w:r>
      <w:r w:rsidRPr="00AE64CC">
        <w:rPr>
          <w:b/>
          <w:bCs/>
          <w:i/>
          <w:iCs/>
          <w:sz w:val="20"/>
          <w:szCs w:val="20"/>
          <w:lang w:eastAsia="en-US"/>
        </w:rPr>
        <w:t xml:space="preserve">: </w:t>
      </w:r>
      <w:r w:rsidR="00651424">
        <w:rPr>
          <w:b/>
          <w:bCs/>
          <w:i/>
          <w:iCs/>
          <w:sz w:val="20"/>
          <w:szCs w:val="20"/>
          <w:lang w:eastAsia="en-US"/>
        </w:rPr>
        <w:t xml:space="preserve">Applying an offset to </w:t>
      </w:r>
      <w:r w:rsidR="00B31C6E">
        <w:rPr>
          <w:b/>
          <w:bCs/>
          <w:i/>
          <w:iCs/>
          <w:sz w:val="20"/>
          <w:szCs w:val="20"/>
          <w:lang w:eastAsia="en-US"/>
        </w:rPr>
        <w:t xml:space="preserve">the </w:t>
      </w:r>
      <w:r w:rsidR="00651424">
        <w:rPr>
          <w:b/>
          <w:bCs/>
          <w:i/>
          <w:iCs/>
          <w:sz w:val="20"/>
          <w:szCs w:val="20"/>
          <w:lang w:eastAsia="en-US"/>
        </w:rPr>
        <w:t xml:space="preserve">SSB indices </w:t>
      </w:r>
      <w:r w:rsidR="00B31C6E">
        <w:rPr>
          <w:b/>
          <w:bCs/>
          <w:i/>
          <w:iCs/>
          <w:sz w:val="20"/>
          <w:szCs w:val="20"/>
          <w:lang w:eastAsia="en-US"/>
        </w:rPr>
        <w:t>that are</w:t>
      </w:r>
      <w:r w:rsidR="00651424">
        <w:rPr>
          <w:b/>
          <w:bCs/>
          <w:i/>
          <w:iCs/>
          <w:sz w:val="20"/>
          <w:szCs w:val="20"/>
          <w:lang w:eastAsia="en-US"/>
        </w:rPr>
        <w:t xml:space="preserve"> mapped to the additional ROs </w:t>
      </w:r>
      <w:r w:rsidR="00F7420A">
        <w:rPr>
          <w:b/>
          <w:bCs/>
          <w:i/>
          <w:iCs/>
          <w:sz w:val="20"/>
          <w:szCs w:val="20"/>
          <w:lang w:eastAsia="en-US"/>
        </w:rPr>
        <w:t>result in a more uniform distribution of SSBs across all ROs which may</w:t>
      </w:r>
      <w:r w:rsidR="005C4B09">
        <w:rPr>
          <w:b/>
          <w:bCs/>
          <w:i/>
          <w:iCs/>
          <w:sz w:val="20"/>
          <w:szCs w:val="20"/>
          <w:lang w:eastAsia="en-US"/>
        </w:rPr>
        <w:t>,</w:t>
      </w:r>
      <w:r w:rsidR="0033495F">
        <w:rPr>
          <w:b/>
          <w:bCs/>
          <w:i/>
          <w:iCs/>
          <w:sz w:val="20"/>
          <w:szCs w:val="20"/>
          <w:lang w:eastAsia="en-US"/>
        </w:rPr>
        <w:t xml:space="preserve"> on-average</w:t>
      </w:r>
      <w:r w:rsidR="006819AE">
        <w:rPr>
          <w:b/>
          <w:bCs/>
          <w:i/>
          <w:iCs/>
          <w:sz w:val="20"/>
          <w:szCs w:val="20"/>
          <w:lang w:eastAsia="en-US"/>
        </w:rPr>
        <w:t>,</w:t>
      </w:r>
      <w:r w:rsidR="00F7420A">
        <w:rPr>
          <w:b/>
          <w:bCs/>
          <w:i/>
          <w:iCs/>
          <w:sz w:val="20"/>
          <w:szCs w:val="20"/>
          <w:lang w:eastAsia="en-US"/>
        </w:rPr>
        <w:t xml:space="preserve"> reduce the </w:t>
      </w:r>
      <w:r w:rsidR="00766D68">
        <w:rPr>
          <w:b/>
          <w:bCs/>
          <w:i/>
          <w:iCs/>
          <w:sz w:val="20"/>
          <w:szCs w:val="20"/>
          <w:lang w:eastAsia="en-US"/>
        </w:rPr>
        <w:t xml:space="preserve">PRACH </w:t>
      </w:r>
      <w:r w:rsidR="00F7420A">
        <w:rPr>
          <w:b/>
          <w:bCs/>
          <w:i/>
          <w:iCs/>
          <w:sz w:val="20"/>
          <w:szCs w:val="20"/>
          <w:lang w:eastAsia="en-US"/>
        </w:rPr>
        <w:t xml:space="preserve">latency </w:t>
      </w:r>
      <w:r w:rsidR="00766D68">
        <w:rPr>
          <w:b/>
          <w:bCs/>
          <w:i/>
          <w:iCs/>
          <w:sz w:val="20"/>
          <w:szCs w:val="20"/>
          <w:lang w:eastAsia="en-US"/>
        </w:rPr>
        <w:t xml:space="preserve">defined as the </w:t>
      </w:r>
      <w:r w:rsidR="005E5E43">
        <w:rPr>
          <w:b/>
          <w:bCs/>
          <w:i/>
          <w:iCs/>
          <w:sz w:val="20"/>
          <w:szCs w:val="20"/>
          <w:lang w:eastAsia="en-US"/>
        </w:rPr>
        <w:t>delay between a UE arrival and RO availability</w:t>
      </w:r>
      <w:r w:rsidR="006819AE">
        <w:rPr>
          <w:b/>
          <w:bCs/>
          <w:i/>
          <w:iCs/>
          <w:sz w:val="20"/>
          <w:szCs w:val="20"/>
          <w:lang w:eastAsia="en-US"/>
        </w:rPr>
        <w:t xml:space="preserve"> as well as reduc</w:t>
      </w:r>
      <w:r w:rsidR="005C4B09">
        <w:rPr>
          <w:b/>
          <w:bCs/>
          <w:i/>
          <w:iCs/>
          <w:sz w:val="20"/>
          <w:szCs w:val="20"/>
          <w:lang w:eastAsia="en-US"/>
        </w:rPr>
        <w:t xml:space="preserve">ing the worst-case </w:t>
      </w:r>
      <w:r w:rsidR="00CC6F8D">
        <w:rPr>
          <w:b/>
          <w:bCs/>
          <w:i/>
          <w:iCs/>
          <w:sz w:val="20"/>
          <w:szCs w:val="20"/>
          <w:lang w:eastAsia="en-US"/>
        </w:rPr>
        <w:t>PRACH transmission</w:t>
      </w:r>
      <w:r w:rsidR="005C4B09">
        <w:rPr>
          <w:b/>
          <w:bCs/>
          <w:i/>
          <w:iCs/>
          <w:sz w:val="20"/>
          <w:szCs w:val="20"/>
          <w:lang w:eastAsia="en-US"/>
        </w:rPr>
        <w:t xml:space="preserve"> latency by about 28%.</w:t>
      </w:r>
    </w:p>
    <w:p w14:paraId="2F780F85" w14:textId="6DB02513" w:rsidR="006C3267" w:rsidRDefault="00793071" w:rsidP="006C3267">
      <w:pPr>
        <w:spacing w:before="120" w:after="120"/>
        <w:rPr>
          <w:b/>
          <w:bCs/>
          <w:i/>
          <w:iCs/>
          <w:sz w:val="20"/>
          <w:szCs w:val="20"/>
          <w:lang w:eastAsia="en-US"/>
        </w:rPr>
      </w:pPr>
      <w:r w:rsidRPr="00F06242">
        <w:rPr>
          <w:b/>
          <w:bCs/>
          <w:i/>
          <w:iCs/>
          <w:sz w:val="20"/>
          <w:szCs w:val="20"/>
          <w:lang w:eastAsia="en-US"/>
        </w:rPr>
        <w:t>Proposal 1</w:t>
      </w:r>
      <w:r w:rsidR="00092721">
        <w:rPr>
          <w:b/>
          <w:bCs/>
          <w:i/>
          <w:iCs/>
          <w:sz w:val="20"/>
          <w:szCs w:val="20"/>
          <w:lang w:eastAsia="en-US"/>
        </w:rPr>
        <w:t>4</w:t>
      </w:r>
      <w:r w:rsidRPr="00F06242">
        <w:rPr>
          <w:b/>
          <w:bCs/>
          <w:i/>
          <w:iCs/>
          <w:sz w:val="20"/>
          <w:szCs w:val="20"/>
          <w:lang w:eastAsia="en-US"/>
        </w:rPr>
        <w:t xml:space="preserve">: </w:t>
      </w:r>
      <w:r w:rsidR="00E23C3F">
        <w:rPr>
          <w:b/>
          <w:bCs/>
          <w:i/>
          <w:iCs/>
          <w:sz w:val="20"/>
          <w:szCs w:val="20"/>
          <w:lang w:eastAsia="en-US"/>
        </w:rPr>
        <w:t>Discuss</w:t>
      </w:r>
      <w:r w:rsidRPr="00F06242">
        <w:rPr>
          <w:b/>
          <w:bCs/>
          <w:i/>
          <w:iCs/>
          <w:sz w:val="20"/>
          <w:szCs w:val="20"/>
          <w:lang w:eastAsia="en-US"/>
        </w:rPr>
        <w:t xml:space="preserve"> </w:t>
      </w:r>
      <w:r w:rsidR="005A153E">
        <w:rPr>
          <w:b/>
          <w:bCs/>
          <w:i/>
          <w:iCs/>
          <w:sz w:val="20"/>
          <w:szCs w:val="20"/>
          <w:lang w:eastAsia="en-US"/>
        </w:rPr>
        <w:t xml:space="preserve">applying an offset to the </w:t>
      </w:r>
      <w:r w:rsidR="006C3267">
        <w:rPr>
          <w:b/>
          <w:bCs/>
          <w:i/>
          <w:iCs/>
          <w:sz w:val="20"/>
          <w:szCs w:val="20"/>
          <w:lang w:eastAsia="en-US"/>
        </w:rPr>
        <w:t>SSB indices</w:t>
      </w:r>
      <w:r w:rsidR="005A153E">
        <w:rPr>
          <w:b/>
          <w:bCs/>
          <w:i/>
          <w:iCs/>
          <w:sz w:val="20"/>
          <w:szCs w:val="20"/>
          <w:lang w:eastAsia="en-US"/>
        </w:rPr>
        <w:t xml:space="preserve"> mapped</w:t>
      </w:r>
      <w:r w:rsidR="006C3267">
        <w:rPr>
          <w:b/>
          <w:bCs/>
          <w:i/>
          <w:iCs/>
          <w:sz w:val="20"/>
          <w:szCs w:val="20"/>
          <w:lang w:eastAsia="en-US"/>
        </w:rPr>
        <w:t xml:space="preserve"> to the additional PRACH resources.</w:t>
      </w:r>
    </w:p>
    <w:p w14:paraId="652445F0" w14:textId="2D584C68" w:rsidR="00D8007F" w:rsidRPr="00F06242" w:rsidRDefault="00D8007F" w:rsidP="00F06242">
      <w:pPr>
        <w:pStyle w:val="ListParagraph"/>
        <w:numPr>
          <w:ilvl w:val="0"/>
          <w:numId w:val="57"/>
        </w:numPr>
        <w:spacing w:before="120" w:after="120"/>
        <w:rPr>
          <w:b/>
          <w:bCs/>
          <w:i/>
          <w:iCs/>
          <w:sz w:val="20"/>
          <w:szCs w:val="20"/>
          <w:lang w:eastAsia="en-US"/>
        </w:rPr>
      </w:pPr>
      <w:r w:rsidRPr="000F649E">
        <w:rPr>
          <w:b/>
          <w:i/>
          <w:sz w:val="20"/>
          <w:szCs w:val="20"/>
          <w:lang w:eastAsia="en-US"/>
        </w:rPr>
        <w:t>FFS: whether th</w:t>
      </w:r>
      <w:r w:rsidR="00CD1D46" w:rsidRPr="000F649E">
        <w:rPr>
          <w:b/>
          <w:i/>
          <w:sz w:val="20"/>
          <w:szCs w:val="20"/>
          <w:lang w:eastAsia="en-US"/>
        </w:rPr>
        <w:t>e offset value x is part of the configuration or the adaptation of the additional PRACH configuration.</w:t>
      </w:r>
    </w:p>
    <w:p w14:paraId="6071D897" w14:textId="66025E39" w:rsidR="00B34363" w:rsidRDefault="00363FA2" w:rsidP="00B34363">
      <w:pPr>
        <w:spacing w:before="120" w:after="120"/>
        <w:rPr>
          <w:sz w:val="20"/>
          <w:szCs w:val="20"/>
          <w:lang w:eastAsia="en-US"/>
        </w:rPr>
      </w:pPr>
      <w:r>
        <w:rPr>
          <w:sz w:val="20"/>
          <w:szCs w:val="20"/>
          <w:lang w:eastAsia="en-US"/>
        </w:rPr>
        <w:t xml:space="preserve">The association period is defined based on the available </w:t>
      </w:r>
      <w:r w:rsidR="00060F55">
        <w:rPr>
          <w:sz w:val="20"/>
          <w:szCs w:val="20"/>
          <w:lang w:eastAsia="en-US"/>
        </w:rPr>
        <w:t>P</w:t>
      </w:r>
      <w:r>
        <w:rPr>
          <w:sz w:val="20"/>
          <w:szCs w:val="20"/>
          <w:lang w:eastAsia="en-US"/>
        </w:rPr>
        <w:t xml:space="preserve">RACH occasions and their mapping to SSBs. </w:t>
      </w:r>
      <w:r w:rsidR="00E56EEF">
        <w:rPr>
          <w:sz w:val="20"/>
          <w:szCs w:val="20"/>
          <w:lang w:eastAsia="en-US"/>
        </w:rPr>
        <w:t xml:space="preserve">Upon </w:t>
      </w:r>
      <w:r w:rsidR="0090600C">
        <w:rPr>
          <w:sz w:val="20"/>
          <w:szCs w:val="20"/>
          <w:lang w:eastAsia="en-US"/>
        </w:rPr>
        <w:t xml:space="preserve">adaptation </w:t>
      </w:r>
      <w:r w:rsidR="00E56EEF">
        <w:rPr>
          <w:sz w:val="20"/>
          <w:szCs w:val="20"/>
          <w:lang w:eastAsia="en-US"/>
        </w:rPr>
        <w:t>of additional PRACH resources, th</w:t>
      </w:r>
      <w:r w:rsidR="00FE38FF">
        <w:rPr>
          <w:sz w:val="20"/>
          <w:szCs w:val="20"/>
          <w:lang w:eastAsia="en-US"/>
        </w:rPr>
        <w:t xml:space="preserve">e number of available </w:t>
      </w:r>
      <w:r w:rsidR="00060F55">
        <w:rPr>
          <w:sz w:val="20"/>
          <w:szCs w:val="20"/>
          <w:lang w:eastAsia="en-US"/>
        </w:rPr>
        <w:t>P</w:t>
      </w:r>
      <w:r w:rsidR="00FE38FF">
        <w:rPr>
          <w:sz w:val="20"/>
          <w:szCs w:val="20"/>
          <w:lang w:eastAsia="en-US"/>
        </w:rPr>
        <w:t xml:space="preserve">RACH occasions may change which may impact the association period. However, since the activation/deactivation is opportunistic, </w:t>
      </w:r>
      <w:r w:rsidR="00346380">
        <w:rPr>
          <w:sz w:val="20"/>
          <w:szCs w:val="20"/>
          <w:lang w:eastAsia="en-US"/>
        </w:rPr>
        <w:t xml:space="preserve">changing the association period relative to the activation/deactivation indication may lead to </w:t>
      </w:r>
      <w:r w:rsidR="00B34363">
        <w:rPr>
          <w:sz w:val="20"/>
          <w:szCs w:val="20"/>
          <w:lang w:eastAsia="en-US"/>
        </w:rPr>
        <w:t>additional complexities that doesn’t have a strong motivation. Therefore</w:t>
      </w:r>
      <w:r w:rsidR="00DE0FDD">
        <w:rPr>
          <w:sz w:val="20"/>
          <w:szCs w:val="20"/>
          <w:lang w:eastAsia="en-US"/>
        </w:rPr>
        <w:t>, it is beneficial to keep the association period independent from the activation/deactivation of the additional PRACH resources.</w:t>
      </w:r>
    </w:p>
    <w:p w14:paraId="3D4452CA" w14:textId="7926AF2C" w:rsidR="00BE55BB" w:rsidRPr="0072022A" w:rsidRDefault="00DE0FDD" w:rsidP="00460968">
      <w:pPr>
        <w:spacing w:before="120" w:after="120"/>
        <w:rPr>
          <w:b/>
          <w:bCs/>
          <w:i/>
          <w:iCs/>
          <w:sz w:val="20"/>
          <w:szCs w:val="20"/>
          <w:lang w:eastAsia="en-US"/>
        </w:rPr>
      </w:pPr>
      <w:r w:rsidRPr="00F06242">
        <w:rPr>
          <w:b/>
          <w:bCs/>
          <w:i/>
          <w:iCs/>
          <w:sz w:val="20"/>
          <w:szCs w:val="20"/>
          <w:lang w:eastAsia="en-US"/>
        </w:rPr>
        <w:t xml:space="preserve">Proposal </w:t>
      </w:r>
      <w:r w:rsidR="00793071" w:rsidRPr="00F06242">
        <w:rPr>
          <w:b/>
          <w:bCs/>
          <w:i/>
          <w:iCs/>
          <w:sz w:val="20"/>
          <w:szCs w:val="20"/>
          <w:lang w:eastAsia="en-US"/>
        </w:rPr>
        <w:t>1</w:t>
      </w:r>
      <w:r w:rsidR="00092721">
        <w:rPr>
          <w:b/>
          <w:bCs/>
          <w:i/>
          <w:iCs/>
          <w:sz w:val="20"/>
          <w:szCs w:val="20"/>
          <w:lang w:eastAsia="en-US"/>
        </w:rPr>
        <w:t>5</w:t>
      </w:r>
      <w:r w:rsidRPr="00F06242">
        <w:rPr>
          <w:b/>
          <w:bCs/>
          <w:i/>
          <w:iCs/>
          <w:sz w:val="20"/>
          <w:szCs w:val="20"/>
          <w:lang w:eastAsia="en-US"/>
        </w:rPr>
        <w:t xml:space="preserve">: The association period </w:t>
      </w:r>
      <w:r w:rsidR="00203B42" w:rsidRPr="00F06242">
        <w:rPr>
          <w:b/>
          <w:bCs/>
          <w:i/>
          <w:iCs/>
          <w:sz w:val="20"/>
          <w:szCs w:val="20"/>
          <w:lang w:eastAsia="en-US"/>
        </w:rPr>
        <w:t xml:space="preserve">definition </w:t>
      </w:r>
      <w:r w:rsidRPr="00F06242">
        <w:rPr>
          <w:b/>
          <w:bCs/>
          <w:i/>
          <w:iCs/>
          <w:sz w:val="20"/>
          <w:szCs w:val="20"/>
          <w:lang w:eastAsia="en-US"/>
        </w:rPr>
        <w:t>for the R19 UEs</w:t>
      </w:r>
      <w:r w:rsidR="00A526A5" w:rsidRPr="00F06242">
        <w:rPr>
          <w:b/>
          <w:bCs/>
          <w:i/>
          <w:iCs/>
          <w:sz w:val="20"/>
          <w:szCs w:val="20"/>
          <w:lang w:eastAsia="en-US"/>
        </w:rPr>
        <w:t xml:space="preserve"> is based on SSB-RO mapping in PRACH resources for legacy UEs.</w:t>
      </w:r>
    </w:p>
    <w:p w14:paraId="4FD75B75" w14:textId="77777777" w:rsidR="00875EFE" w:rsidRPr="00BE55BB" w:rsidRDefault="00875EFE" w:rsidP="00BE55BB">
      <w:pPr>
        <w:spacing w:before="120" w:after="120"/>
        <w:rPr>
          <w:b/>
          <w:bCs/>
          <w:i/>
          <w:iCs/>
          <w:sz w:val="20"/>
          <w:szCs w:val="20"/>
          <w:lang w:eastAsia="en-US"/>
        </w:rPr>
      </w:pPr>
    </w:p>
    <w:p w14:paraId="7146E8AE" w14:textId="588F4BC1" w:rsidR="00F8275F" w:rsidRDefault="00A178A0" w:rsidP="00572760">
      <w:pPr>
        <w:pStyle w:val="Heading1"/>
        <w:spacing w:before="120" w:after="120"/>
        <w:rPr>
          <w:rFonts w:cs="Arial"/>
          <w:sz w:val="32"/>
          <w:szCs w:val="18"/>
          <w:lang w:val="en-US"/>
        </w:rPr>
      </w:pPr>
      <w:r>
        <w:rPr>
          <w:rFonts w:cs="Arial"/>
          <w:sz w:val="32"/>
          <w:szCs w:val="18"/>
          <w:lang w:val="en-US"/>
        </w:rPr>
        <w:t>Paging Enhancements</w:t>
      </w:r>
    </w:p>
    <w:p w14:paraId="6B7B5928" w14:textId="5DCDE582" w:rsidR="004333E4" w:rsidRDefault="009A6DA1" w:rsidP="004333E4">
      <w:pPr>
        <w:spacing w:before="120" w:after="120"/>
        <w:rPr>
          <w:sz w:val="20"/>
          <w:szCs w:val="20"/>
          <w:lang w:eastAsia="en-US"/>
        </w:rPr>
      </w:pPr>
      <w:r>
        <w:rPr>
          <w:sz w:val="20"/>
          <w:szCs w:val="20"/>
          <w:lang w:eastAsia="en-US"/>
        </w:rPr>
        <w:t xml:space="preserve">RAN1#116 made the following </w:t>
      </w:r>
      <w:r w:rsidR="00A333AB">
        <w:rPr>
          <w:sz w:val="20"/>
          <w:szCs w:val="20"/>
          <w:lang w:eastAsia="en-US"/>
        </w:rPr>
        <w:t>agreement related to paging:</w:t>
      </w:r>
    </w:p>
    <w:tbl>
      <w:tblPr>
        <w:tblStyle w:val="TableGrid"/>
        <w:tblW w:w="9890" w:type="dxa"/>
        <w:jc w:val="right"/>
        <w:tblLook w:val="04A0" w:firstRow="1" w:lastRow="0" w:firstColumn="1" w:lastColumn="0" w:noHBand="0" w:noVBand="1"/>
      </w:tblPr>
      <w:tblGrid>
        <w:gridCol w:w="9890"/>
      </w:tblGrid>
      <w:tr w:rsidR="004333E4" w:rsidRPr="0035232D" w14:paraId="0C44CBEC" w14:textId="77777777">
        <w:trPr>
          <w:jc w:val="right"/>
        </w:trPr>
        <w:tc>
          <w:tcPr>
            <w:tcW w:w="9890" w:type="dxa"/>
          </w:tcPr>
          <w:p w14:paraId="19605DF3" w14:textId="77777777" w:rsidR="004333E4" w:rsidRPr="00E83543" w:rsidRDefault="004333E4">
            <w:pPr>
              <w:rPr>
                <w:b/>
                <w:bCs/>
                <w:highlight w:val="green"/>
                <w:lang w:eastAsia="x-none"/>
              </w:rPr>
            </w:pPr>
            <w:r w:rsidRPr="00E83543">
              <w:rPr>
                <w:b/>
                <w:bCs/>
                <w:highlight w:val="green"/>
                <w:lang w:eastAsia="x-none"/>
              </w:rPr>
              <w:t>Agreement</w:t>
            </w:r>
          </w:p>
          <w:p w14:paraId="2100F78A" w14:textId="77777777" w:rsidR="004333E4" w:rsidRPr="00E94D93" w:rsidRDefault="004333E4">
            <w:pPr>
              <w:pStyle w:val="BodyText"/>
              <w:spacing w:after="0"/>
              <w:rPr>
                <w:rFonts w:ascii="Times New Roman" w:hAnsi="Times New Roman"/>
              </w:rPr>
            </w:pPr>
            <w:r w:rsidRPr="00E94D93">
              <w:rPr>
                <w:rFonts w:ascii="Times New Roman" w:hAnsi="Times New Roman"/>
              </w:rPr>
              <w:t xml:space="preserve">For adaptation of paging, </w:t>
            </w:r>
          </w:p>
          <w:p w14:paraId="3D252ED1" w14:textId="77777777" w:rsidR="004333E4" w:rsidRPr="00E94D93" w:rsidRDefault="004333E4">
            <w:pPr>
              <w:pStyle w:val="BodyText"/>
              <w:numPr>
                <w:ilvl w:val="0"/>
                <w:numId w:val="29"/>
              </w:numPr>
              <w:spacing w:after="0"/>
              <w:jc w:val="left"/>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5681DEEB" w14:textId="77777777" w:rsidR="004333E4" w:rsidRPr="00E94D93" w:rsidRDefault="004333E4">
            <w:pPr>
              <w:pStyle w:val="BodyText"/>
              <w:numPr>
                <w:ilvl w:val="0"/>
                <w:numId w:val="29"/>
              </w:numPr>
              <w:spacing w:after="0"/>
              <w:jc w:val="left"/>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4F51B2CA" w14:textId="77777777" w:rsidR="004333E4" w:rsidRPr="001D04B5" w:rsidRDefault="004333E4">
            <w:pPr>
              <w:rPr>
                <w:lang w:val="en-GB" w:eastAsia="x-none"/>
              </w:rPr>
            </w:pPr>
          </w:p>
        </w:tc>
      </w:tr>
    </w:tbl>
    <w:p w14:paraId="2A4463FE" w14:textId="5066DEA0" w:rsidR="005C002B" w:rsidRPr="00572760" w:rsidRDefault="0053398A" w:rsidP="00FC57D1">
      <w:pPr>
        <w:spacing w:before="120" w:after="120"/>
        <w:rPr>
          <w:bCs/>
          <w:sz w:val="20"/>
          <w:szCs w:val="20"/>
          <w:lang w:eastAsia="en-US"/>
        </w:rPr>
      </w:pPr>
      <w:r>
        <w:rPr>
          <w:sz w:val="20"/>
          <w:szCs w:val="20"/>
          <w:lang w:eastAsia="en-US"/>
        </w:rPr>
        <w:t>Confining paging occasions would require a new determination rule for the R19 UE to determine the new PF/PO.</w:t>
      </w:r>
      <w:r w:rsidR="002A1DC8">
        <w:rPr>
          <w:sz w:val="20"/>
          <w:szCs w:val="20"/>
          <w:lang w:eastAsia="en-US"/>
        </w:rPr>
        <w:t xml:space="preserve"> However, even with paging resources that are known only to the R19 UE</w:t>
      </w:r>
      <w:r w:rsidR="00A333AB">
        <w:rPr>
          <w:sz w:val="20"/>
          <w:szCs w:val="20"/>
          <w:lang w:eastAsia="en-US"/>
        </w:rPr>
        <w:t>s</w:t>
      </w:r>
      <w:r w:rsidR="002A1DC8">
        <w:rPr>
          <w:sz w:val="20"/>
          <w:szCs w:val="20"/>
          <w:lang w:eastAsia="en-US"/>
        </w:rPr>
        <w:t xml:space="preserve">, </w:t>
      </w:r>
      <w:r w:rsidR="00CC7836">
        <w:rPr>
          <w:sz w:val="20"/>
          <w:szCs w:val="20"/>
          <w:lang w:eastAsia="en-US"/>
        </w:rPr>
        <w:t xml:space="preserve">since paging is opportunistic transmission, network may decide to </w:t>
      </w:r>
      <w:r w:rsidR="00180C22">
        <w:rPr>
          <w:sz w:val="20"/>
          <w:szCs w:val="20"/>
          <w:lang w:eastAsia="en-US"/>
        </w:rPr>
        <w:t>have all the UEs paged on the legacy paging resources.</w:t>
      </w:r>
      <w:r w:rsidR="00AF5C9D">
        <w:rPr>
          <w:sz w:val="20"/>
          <w:szCs w:val="20"/>
          <w:lang w:eastAsia="en-US"/>
        </w:rPr>
        <w:t xml:space="preserve"> </w:t>
      </w:r>
      <w:r w:rsidR="00180C22">
        <w:rPr>
          <w:sz w:val="20"/>
          <w:szCs w:val="20"/>
          <w:lang w:eastAsia="en-US"/>
        </w:rPr>
        <w:t xml:space="preserve">Therefore, the network needs to indicate </w:t>
      </w:r>
      <w:r w:rsidR="004C3CFC">
        <w:rPr>
          <w:sz w:val="20"/>
          <w:szCs w:val="20"/>
          <w:lang w:eastAsia="en-US"/>
        </w:rPr>
        <w:t>whether the R19 UE should follow the legacy paging resources, R19 paging resources (if configured) or both.</w:t>
      </w:r>
    </w:p>
    <w:p w14:paraId="6CC05BAD" w14:textId="59A4BF02" w:rsidR="0064293D" w:rsidRDefault="006C0224" w:rsidP="0052430C">
      <w:pPr>
        <w:spacing w:before="120" w:after="120"/>
        <w:rPr>
          <w:b/>
          <w:i/>
          <w:iCs/>
          <w:sz w:val="20"/>
          <w:szCs w:val="20"/>
          <w:lang w:eastAsia="en-US"/>
        </w:rPr>
      </w:pPr>
      <w:r w:rsidRPr="00572760">
        <w:rPr>
          <w:b/>
          <w:i/>
          <w:iCs/>
          <w:sz w:val="20"/>
          <w:szCs w:val="20"/>
          <w:lang w:eastAsia="en-US"/>
        </w:rPr>
        <w:t xml:space="preserve">Proposal </w:t>
      </w:r>
      <w:r w:rsidR="00000452">
        <w:rPr>
          <w:b/>
          <w:i/>
          <w:iCs/>
          <w:sz w:val="20"/>
          <w:szCs w:val="20"/>
          <w:lang w:eastAsia="en-US"/>
        </w:rPr>
        <w:t>1</w:t>
      </w:r>
      <w:r w:rsidR="00000452">
        <w:rPr>
          <w:b/>
          <w:i/>
          <w:iCs/>
          <w:sz w:val="20"/>
          <w:szCs w:val="20"/>
          <w:lang w:eastAsia="en-US"/>
        </w:rPr>
        <w:t>6</w:t>
      </w:r>
      <w:r w:rsidRPr="00572760">
        <w:rPr>
          <w:b/>
          <w:i/>
          <w:iCs/>
          <w:sz w:val="20"/>
          <w:szCs w:val="20"/>
          <w:lang w:eastAsia="en-US"/>
        </w:rPr>
        <w:t xml:space="preserve">: </w:t>
      </w:r>
      <w:r w:rsidR="006B3C3A">
        <w:rPr>
          <w:b/>
          <w:i/>
          <w:iCs/>
          <w:sz w:val="20"/>
          <w:szCs w:val="20"/>
          <w:lang w:eastAsia="en-US"/>
        </w:rPr>
        <w:t xml:space="preserve">Network should indicate to the R19 UE whether to follow the legacy paging </w:t>
      </w:r>
      <w:r w:rsidR="004C3CFC">
        <w:rPr>
          <w:b/>
          <w:i/>
          <w:iCs/>
          <w:sz w:val="20"/>
          <w:szCs w:val="20"/>
          <w:lang w:eastAsia="en-US"/>
        </w:rPr>
        <w:t>resources</w:t>
      </w:r>
      <w:r w:rsidR="006B3C3A">
        <w:rPr>
          <w:b/>
          <w:i/>
          <w:iCs/>
          <w:sz w:val="20"/>
          <w:szCs w:val="20"/>
          <w:lang w:eastAsia="en-US"/>
        </w:rPr>
        <w:t xml:space="preserve"> or the R19 paging </w:t>
      </w:r>
      <w:r w:rsidR="004C3CFC">
        <w:rPr>
          <w:b/>
          <w:i/>
          <w:iCs/>
          <w:sz w:val="20"/>
          <w:szCs w:val="20"/>
          <w:lang w:eastAsia="en-US"/>
        </w:rPr>
        <w:t>resources</w:t>
      </w:r>
      <w:r w:rsidR="006B3C3A">
        <w:rPr>
          <w:b/>
          <w:i/>
          <w:iCs/>
          <w:sz w:val="20"/>
          <w:szCs w:val="20"/>
          <w:lang w:eastAsia="en-US"/>
        </w:rPr>
        <w:t xml:space="preserve"> </w:t>
      </w:r>
      <w:r w:rsidR="006C602A">
        <w:rPr>
          <w:b/>
          <w:i/>
          <w:iCs/>
          <w:sz w:val="20"/>
          <w:szCs w:val="20"/>
          <w:lang w:eastAsia="en-US"/>
        </w:rPr>
        <w:t>through system information</w:t>
      </w:r>
      <w:r w:rsidR="0068154F" w:rsidRPr="00572760">
        <w:rPr>
          <w:b/>
          <w:i/>
          <w:iCs/>
          <w:sz w:val="20"/>
          <w:szCs w:val="20"/>
          <w:lang w:eastAsia="en-US"/>
        </w:rPr>
        <w:t>.</w:t>
      </w:r>
    </w:p>
    <w:p w14:paraId="79ED8302" w14:textId="77777777" w:rsidR="000466DD" w:rsidRPr="00FD491E" w:rsidRDefault="000466DD" w:rsidP="0052430C">
      <w:pPr>
        <w:spacing w:before="120" w:after="120"/>
        <w:rPr>
          <w:b/>
          <w:i/>
          <w:iCs/>
          <w:sz w:val="20"/>
          <w:szCs w:val="20"/>
          <w:lang w:eastAsia="en-US"/>
        </w:rPr>
      </w:pPr>
    </w:p>
    <w:p w14:paraId="791736D2" w14:textId="72C5C643" w:rsidR="00652A44" w:rsidRDefault="00652A44" w:rsidP="00572760">
      <w:pPr>
        <w:pStyle w:val="Heading1"/>
        <w:spacing w:before="120" w:after="120"/>
        <w:rPr>
          <w:rFonts w:cs="Arial"/>
          <w:sz w:val="32"/>
          <w:szCs w:val="18"/>
          <w:lang w:val="en-US"/>
        </w:rPr>
      </w:pPr>
      <w:r>
        <w:rPr>
          <w:rFonts w:cs="Arial"/>
          <w:sz w:val="32"/>
          <w:szCs w:val="18"/>
          <w:lang w:val="en-US"/>
        </w:rPr>
        <w:t>Conclusion</w:t>
      </w:r>
    </w:p>
    <w:p w14:paraId="4EBCFDFA" w14:textId="0D14F899" w:rsidR="007862C0" w:rsidRDefault="002F34B2" w:rsidP="00827E53">
      <w:pPr>
        <w:spacing w:before="120" w:after="120"/>
        <w:jc w:val="both"/>
        <w:rPr>
          <w:sz w:val="20"/>
          <w:szCs w:val="20"/>
        </w:rPr>
      </w:pPr>
      <w:r>
        <w:rPr>
          <w:sz w:val="20"/>
          <w:szCs w:val="20"/>
        </w:rPr>
        <w:t>The contribution has discussed our views on</w:t>
      </w:r>
      <w:r w:rsidR="00C1670E">
        <w:rPr>
          <w:sz w:val="20"/>
          <w:szCs w:val="20"/>
        </w:rPr>
        <w:t xml:space="preserve"> </w:t>
      </w:r>
      <w:r w:rsidR="00A178A0">
        <w:rPr>
          <w:sz w:val="20"/>
          <w:szCs w:val="20"/>
        </w:rPr>
        <w:t>adaptation of signal/channel transmissions</w:t>
      </w:r>
      <w:r>
        <w:rPr>
          <w:sz w:val="20"/>
          <w:szCs w:val="20"/>
        </w:rPr>
        <w:t xml:space="preserve">. </w:t>
      </w:r>
      <w:proofErr w:type="gramStart"/>
      <w:r>
        <w:rPr>
          <w:sz w:val="20"/>
          <w:szCs w:val="20"/>
        </w:rPr>
        <w:t>In particular, we</w:t>
      </w:r>
      <w:proofErr w:type="gramEnd"/>
      <w:r>
        <w:rPr>
          <w:sz w:val="20"/>
          <w:szCs w:val="20"/>
        </w:rPr>
        <w:t xml:space="preserve"> make the following </w:t>
      </w:r>
      <w:r w:rsidR="00C72AA8">
        <w:rPr>
          <w:sz w:val="20"/>
          <w:szCs w:val="20"/>
        </w:rPr>
        <w:t>observation</w:t>
      </w:r>
      <w:r w:rsidR="000F6230">
        <w:rPr>
          <w:sz w:val="20"/>
          <w:szCs w:val="20"/>
        </w:rPr>
        <w:t>s</w:t>
      </w:r>
      <w:r w:rsidR="00C72AA8">
        <w:rPr>
          <w:sz w:val="20"/>
          <w:szCs w:val="20"/>
        </w:rPr>
        <w:t xml:space="preserve"> and </w:t>
      </w:r>
      <w:r>
        <w:rPr>
          <w:sz w:val="20"/>
          <w:szCs w:val="20"/>
        </w:rPr>
        <w:t>proposal</w:t>
      </w:r>
      <w:r w:rsidR="000F6230">
        <w:rPr>
          <w:sz w:val="20"/>
          <w:szCs w:val="20"/>
        </w:rPr>
        <w:t>s</w:t>
      </w:r>
      <w:r>
        <w:rPr>
          <w:sz w:val="20"/>
          <w:szCs w:val="20"/>
        </w:rPr>
        <w:t>:</w:t>
      </w:r>
    </w:p>
    <w:p w14:paraId="6AC46BA9" w14:textId="2CFBA563" w:rsidR="00447161" w:rsidRPr="009069EC" w:rsidRDefault="00447161" w:rsidP="00827E53">
      <w:pPr>
        <w:spacing w:before="120" w:after="120"/>
        <w:jc w:val="both"/>
        <w:rPr>
          <w:b/>
          <w:bCs/>
          <w:sz w:val="20"/>
          <w:szCs w:val="20"/>
          <w:u w:val="single"/>
        </w:rPr>
      </w:pPr>
      <w:r w:rsidRPr="009069EC">
        <w:rPr>
          <w:b/>
          <w:bCs/>
          <w:sz w:val="20"/>
          <w:szCs w:val="20"/>
          <w:u w:val="single"/>
        </w:rPr>
        <w:lastRenderedPageBreak/>
        <w:t>SSB adaptation in time domain</w:t>
      </w:r>
    </w:p>
    <w:p w14:paraId="3DAB734D" w14:textId="77777777" w:rsidR="00235A89" w:rsidRPr="00F06242" w:rsidRDefault="00235A89" w:rsidP="00235A89">
      <w:pPr>
        <w:spacing w:before="120" w:after="120"/>
        <w:rPr>
          <w:sz w:val="20"/>
          <w:szCs w:val="20"/>
          <w:lang w:eastAsia="en-US"/>
        </w:rPr>
      </w:pPr>
      <w:r w:rsidRPr="00F06242">
        <w:rPr>
          <w:b/>
          <w:bCs/>
          <w:sz w:val="20"/>
          <w:szCs w:val="20"/>
          <w:lang w:eastAsia="en-US"/>
        </w:rPr>
        <w:t xml:space="preserve">Observation 1: </w:t>
      </w:r>
      <w:r w:rsidRPr="00F06242">
        <w:rPr>
          <w:sz w:val="20"/>
          <w:szCs w:val="20"/>
          <w:lang w:eastAsia="en-US"/>
        </w:rPr>
        <w:t>Adaptation of SSB in time domain for CD-SSB has a negative impact on idle/inactive UEs (including legacy UEs and R19 UEs) in terms of cell search, initial access latency and idle mode operation.</w:t>
      </w:r>
    </w:p>
    <w:p w14:paraId="7573257D" w14:textId="77777777" w:rsidR="00235A89" w:rsidRPr="00F06242" w:rsidRDefault="00235A89" w:rsidP="00235A89">
      <w:pPr>
        <w:spacing w:before="120" w:after="120"/>
        <w:rPr>
          <w:b/>
          <w:bCs/>
          <w:sz w:val="20"/>
          <w:szCs w:val="20"/>
          <w:lang w:eastAsia="en-US"/>
        </w:rPr>
      </w:pPr>
      <w:r w:rsidRPr="00F06242">
        <w:rPr>
          <w:b/>
          <w:bCs/>
          <w:sz w:val="20"/>
          <w:szCs w:val="20"/>
          <w:lang w:eastAsia="en-US"/>
        </w:rPr>
        <w:t xml:space="preserve">Observation 2: </w:t>
      </w:r>
      <w:r w:rsidRPr="00F06242">
        <w:rPr>
          <w:sz w:val="20"/>
          <w:szCs w:val="20"/>
          <w:lang w:eastAsia="en-US"/>
        </w:rPr>
        <w:t>SSB adaptation in time domain can be applied to NCD-SSB or SSB that is not on sync raster with no impact on idle/inactive UEs.</w:t>
      </w:r>
    </w:p>
    <w:p w14:paraId="2753E30B" w14:textId="77777777" w:rsidR="00B32090" w:rsidRPr="009069EC" w:rsidRDefault="00B32090" w:rsidP="00B32090">
      <w:pPr>
        <w:spacing w:before="120" w:after="120"/>
        <w:rPr>
          <w:sz w:val="20"/>
          <w:szCs w:val="20"/>
          <w:lang w:eastAsia="en-US"/>
        </w:rPr>
      </w:pPr>
    </w:p>
    <w:p w14:paraId="04E24E86" w14:textId="77777777" w:rsidR="00235A89" w:rsidRPr="00F06242" w:rsidRDefault="00235A89" w:rsidP="00235A89">
      <w:pPr>
        <w:spacing w:before="120" w:after="120"/>
        <w:rPr>
          <w:sz w:val="20"/>
          <w:szCs w:val="20"/>
          <w:lang w:eastAsia="en-US"/>
        </w:rPr>
      </w:pPr>
      <w:r w:rsidRPr="00F06242">
        <w:rPr>
          <w:b/>
          <w:bCs/>
          <w:sz w:val="20"/>
          <w:szCs w:val="20"/>
          <w:lang w:eastAsia="en-US"/>
        </w:rPr>
        <w:t xml:space="preserve">Proposal 1: </w:t>
      </w:r>
      <w:r w:rsidRPr="00F06242">
        <w:rPr>
          <w:sz w:val="20"/>
          <w:szCs w:val="20"/>
          <w:lang w:eastAsia="en-US"/>
        </w:rPr>
        <w:t>Time domain SSB adaptation is not supported for the idle/inactive UEs.</w:t>
      </w:r>
    </w:p>
    <w:p w14:paraId="78EB2F89" w14:textId="77777777" w:rsidR="00235A89" w:rsidRPr="00F06242" w:rsidRDefault="00235A89" w:rsidP="00235A89">
      <w:pPr>
        <w:spacing w:before="120" w:after="120"/>
        <w:rPr>
          <w:b/>
          <w:bCs/>
          <w:sz w:val="20"/>
          <w:szCs w:val="20"/>
          <w:lang w:eastAsia="en-US"/>
        </w:rPr>
      </w:pPr>
      <w:r w:rsidRPr="00F06242">
        <w:rPr>
          <w:b/>
          <w:bCs/>
          <w:sz w:val="20"/>
          <w:szCs w:val="20"/>
          <w:lang w:eastAsia="en-US"/>
        </w:rPr>
        <w:t xml:space="preserve">Proposal 2: </w:t>
      </w:r>
      <w:r w:rsidRPr="00F06242">
        <w:rPr>
          <w:sz w:val="20"/>
          <w:szCs w:val="20"/>
          <w:lang w:eastAsia="en-US"/>
        </w:rPr>
        <w:t>Support SSB time domain adaptation only for NCD-SSB (i.e., Option A2/B2) or SSB that is not on sync raster (i.e., Option A3/B3) for connected mode UEs.</w:t>
      </w:r>
    </w:p>
    <w:p w14:paraId="65497A4E" w14:textId="4900ECDD" w:rsidR="00235A89" w:rsidRPr="00F06242" w:rsidRDefault="00235A89" w:rsidP="00235A89">
      <w:pPr>
        <w:spacing w:before="120" w:after="120"/>
        <w:rPr>
          <w:sz w:val="20"/>
          <w:szCs w:val="20"/>
          <w:lang w:eastAsia="en-US"/>
        </w:rPr>
      </w:pPr>
      <w:r w:rsidRPr="00F06242">
        <w:rPr>
          <w:b/>
          <w:bCs/>
          <w:sz w:val="20"/>
          <w:szCs w:val="20"/>
          <w:lang w:eastAsia="en-US"/>
        </w:rPr>
        <w:t xml:space="preserve">Proposal 3: </w:t>
      </w:r>
      <w:r w:rsidRPr="00F06242">
        <w:rPr>
          <w:sz w:val="20"/>
          <w:szCs w:val="20"/>
          <w:lang w:eastAsia="en-US"/>
        </w:rPr>
        <w:t>Support indication of SSB burst periodicity via a MAC-CE</w:t>
      </w:r>
    </w:p>
    <w:p w14:paraId="4EE5F25A" w14:textId="77777777" w:rsidR="00235A89" w:rsidRPr="00F06242" w:rsidRDefault="00235A89" w:rsidP="00235A89">
      <w:pPr>
        <w:pStyle w:val="ListParagraph"/>
        <w:numPr>
          <w:ilvl w:val="0"/>
          <w:numId w:val="56"/>
        </w:numPr>
        <w:spacing w:before="120" w:after="120"/>
        <w:rPr>
          <w:sz w:val="20"/>
          <w:szCs w:val="20"/>
          <w:lang w:eastAsia="en-US"/>
        </w:rPr>
      </w:pPr>
      <w:r w:rsidRPr="00F06242">
        <w:rPr>
          <w:sz w:val="20"/>
          <w:szCs w:val="20"/>
          <w:lang w:eastAsia="en-US"/>
        </w:rPr>
        <w:t>FFS: connection between this MAC-CE and the MAC-CE for on-demand SSB.</w:t>
      </w:r>
    </w:p>
    <w:p w14:paraId="6B14E45E" w14:textId="77777777" w:rsidR="00447161" w:rsidRDefault="00447161" w:rsidP="00447161">
      <w:pPr>
        <w:spacing w:before="120" w:after="120"/>
        <w:rPr>
          <w:b/>
          <w:bCs/>
          <w:i/>
          <w:iCs/>
          <w:sz w:val="20"/>
          <w:szCs w:val="20"/>
          <w:lang w:eastAsia="en-US"/>
        </w:rPr>
      </w:pPr>
    </w:p>
    <w:p w14:paraId="31AAEEAB" w14:textId="5F0BA43E" w:rsidR="00447161" w:rsidRPr="009069EC" w:rsidRDefault="00447161" w:rsidP="009069EC">
      <w:pPr>
        <w:spacing w:before="120" w:after="120"/>
        <w:rPr>
          <w:b/>
          <w:bCs/>
          <w:sz w:val="20"/>
          <w:szCs w:val="20"/>
          <w:u w:val="single"/>
          <w:lang w:eastAsia="en-US"/>
        </w:rPr>
      </w:pPr>
      <w:r w:rsidRPr="009069EC">
        <w:rPr>
          <w:b/>
          <w:bCs/>
          <w:sz w:val="20"/>
          <w:szCs w:val="20"/>
          <w:u w:val="single"/>
          <w:lang w:eastAsia="en-US"/>
        </w:rPr>
        <w:t xml:space="preserve">PRACH </w:t>
      </w:r>
      <w:r w:rsidR="003118C0" w:rsidRPr="009069EC">
        <w:rPr>
          <w:b/>
          <w:bCs/>
          <w:sz w:val="20"/>
          <w:szCs w:val="20"/>
          <w:u w:val="single"/>
          <w:lang w:eastAsia="en-US"/>
        </w:rPr>
        <w:t>adaptation in time domain</w:t>
      </w:r>
    </w:p>
    <w:p w14:paraId="49C6CA31" w14:textId="77777777" w:rsidR="00A60575" w:rsidRPr="00F06242" w:rsidRDefault="00A60575" w:rsidP="00A60575">
      <w:pPr>
        <w:spacing w:before="120" w:after="120"/>
        <w:rPr>
          <w:b/>
          <w:bCs/>
          <w:sz w:val="20"/>
          <w:szCs w:val="20"/>
          <w:lang w:eastAsia="en-US"/>
        </w:rPr>
      </w:pPr>
      <w:r w:rsidRPr="00F06242">
        <w:rPr>
          <w:b/>
          <w:bCs/>
          <w:sz w:val="20"/>
          <w:szCs w:val="20"/>
          <w:lang w:eastAsia="en-US"/>
        </w:rPr>
        <w:t xml:space="preserve">Observation 3: </w:t>
      </w:r>
      <w:r w:rsidRPr="00F06242">
        <w:rPr>
          <w:sz w:val="20"/>
          <w:szCs w:val="20"/>
          <w:lang w:eastAsia="en-US"/>
        </w:rPr>
        <w:t>Indication, via more than one bit, can adapt the additional PRACH resources with a higher degree of flexibility such as adapting a subset of the resources.</w:t>
      </w:r>
    </w:p>
    <w:p w14:paraId="4DB019ED" w14:textId="77777777" w:rsidR="00CC6F8D" w:rsidRPr="00F06242" w:rsidRDefault="00CC6F8D" w:rsidP="00CC6F8D">
      <w:pPr>
        <w:spacing w:before="120" w:after="120"/>
        <w:rPr>
          <w:b/>
          <w:bCs/>
          <w:sz w:val="20"/>
          <w:szCs w:val="20"/>
          <w:lang w:eastAsia="en-US"/>
        </w:rPr>
      </w:pPr>
      <w:r w:rsidRPr="00F06242">
        <w:rPr>
          <w:b/>
          <w:bCs/>
          <w:sz w:val="20"/>
          <w:szCs w:val="20"/>
          <w:lang w:eastAsia="en-US"/>
        </w:rPr>
        <w:t xml:space="preserve">Observation 4: </w:t>
      </w:r>
      <w:r w:rsidRPr="00F06242">
        <w:rPr>
          <w:sz w:val="20"/>
          <w:szCs w:val="20"/>
          <w:lang w:eastAsia="en-US"/>
        </w:rPr>
        <w:t>It is beneficial to have a common framework for the SSB-RO mapping for the additional PRACH resources for all cases, no overlap between additional and legacy ROs in time domain, overlap in time domain but not in frequency domain and overlap in neither time nor frequency.</w:t>
      </w:r>
    </w:p>
    <w:p w14:paraId="36112C6D" w14:textId="622759CC" w:rsidR="00CC6F8D" w:rsidRPr="00F06242" w:rsidRDefault="00CC6F8D" w:rsidP="00CC6F8D">
      <w:pPr>
        <w:spacing w:before="120" w:after="120"/>
        <w:rPr>
          <w:b/>
          <w:bCs/>
          <w:sz w:val="20"/>
          <w:szCs w:val="20"/>
          <w:lang w:eastAsia="en-US"/>
        </w:rPr>
      </w:pPr>
      <w:r w:rsidRPr="00F06242">
        <w:rPr>
          <w:b/>
          <w:bCs/>
          <w:sz w:val="20"/>
          <w:szCs w:val="20"/>
          <w:lang w:eastAsia="en-US"/>
        </w:rPr>
        <w:t xml:space="preserve">Observation 5: </w:t>
      </w:r>
      <w:r w:rsidRPr="00F06242">
        <w:rPr>
          <w:sz w:val="20"/>
          <w:szCs w:val="20"/>
          <w:lang w:eastAsia="en-US"/>
        </w:rPr>
        <w:t xml:space="preserve">Applying an offset to the SSB indices that are mapped to the additional ROs result in a more uniform distribution of SSBs across all ROs which may, on-average, reduce the PRACH latency defined as the delay between a UE arrival and RO availability as well as reducing the worst-case </w:t>
      </w:r>
      <w:r>
        <w:rPr>
          <w:sz w:val="20"/>
          <w:szCs w:val="20"/>
          <w:lang w:eastAsia="en-US"/>
        </w:rPr>
        <w:t xml:space="preserve">PRACH transmission </w:t>
      </w:r>
      <w:r w:rsidRPr="00F06242">
        <w:rPr>
          <w:sz w:val="20"/>
          <w:szCs w:val="20"/>
          <w:lang w:eastAsia="en-US"/>
        </w:rPr>
        <w:t>latency by about 28%.</w:t>
      </w:r>
    </w:p>
    <w:p w14:paraId="776EE462" w14:textId="77777777" w:rsidR="00A60575" w:rsidRPr="00F06242" w:rsidRDefault="00A60575" w:rsidP="00235A89">
      <w:pPr>
        <w:spacing w:before="120" w:after="120"/>
        <w:rPr>
          <w:b/>
          <w:bCs/>
          <w:sz w:val="20"/>
          <w:szCs w:val="20"/>
          <w:lang w:eastAsia="en-US"/>
        </w:rPr>
      </w:pPr>
    </w:p>
    <w:p w14:paraId="65932195" w14:textId="0E79F313" w:rsidR="00235A89" w:rsidRPr="00F06242" w:rsidRDefault="00235A89" w:rsidP="00235A89">
      <w:pPr>
        <w:spacing w:before="120" w:after="120"/>
        <w:rPr>
          <w:b/>
          <w:bCs/>
          <w:sz w:val="20"/>
          <w:szCs w:val="20"/>
          <w:lang w:eastAsia="en-US"/>
        </w:rPr>
      </w:pPr>
      <w:r w:rsidRPr="00F06242">
        <w:rPr>
          <w:b/>
          <w:bCs/>
          <w:sz w:val="20"/>
          <w:szCs w:val="20"/>
          <w:lang w:eastAsia="en-US"/>
        </w:rPr>
        <w:t xml:space="preserve">Proposal 5: </w:t>
      </w:r>
      <w:r w:rsidRPr="00F06242">
        <w:rPr>
          <w:sz w:val="20"/>
          <w:szCs w:val="20"/>
          <w:lang w:eastAsia="en-US"/>
        </w:rPr>
        <w:t>Define the additional PRACH resources as the PRACH resources that are derived based on the additional PRACH configuration and do not overlap in both time and frequency with PRACH resources configured for legacy UEs.</w:t>
      </w:r>
    </w:p>
    <w:p w14:paraId="20775974" w14:textId="22B6DF9B" w:rsidR="0051363C" w:rsidRPr="00F06242" w:rsidRDefault="0051363C" w:rsidP="0051363C">
      <w:pPr>
        <w:pStyle w:val="BodyText"/>
        <w:rPr>
          <w:rFonts w:ascii="Times New Roman" w:eastAsia="Times New Roman" w:hAnsi="Times New Roman"/>
          <w:szCs w:val="20"/>
          <w:lang w:val="en-US" w:eastAsia="en-US"/>
        </w:rPr>
      </w:pPr>
      <w:r w:rsidRPr="00F06242">
        <w:rPr>
          <w:rFonts w:ascii="Times New Roman" w:eastAsia="Times New Roman" w:hAnsi="Times New Roman"/>
          <w:b/>
          <w:bCs/>
          <w:szCs w:val="20"/>
          <w:lang w:val="en-US" w:eastAsia="en-US"/>
        </w:rPr>
        <w:t>Proposal 6:</w:t>
      </w:r>
      <w:r w:rsidRPr="00F06242">
        <w:rPr>
          <w:rFonts w:ascii="Times New Roman" w:eastAsia="Times New Roman" w:hAnsi="Times New Roman"/>
          <w:szCs w:val="20"/>
          <w:lang w:val="en-US" w:eastAsia="en-US"/>
        </w:rPr>
        <w:t xml:space="preserve"> The additional PRACH resources are configured based on a PRACH configuration index configured for legacy PRACH resources and configuration of an additional value of (x, y) </w:t>
      </w:r>
      <w:r w:rsidR="00876913" w:rsidRPr="00876913">
        <w:rPr>
          <w:rFonts w:ascii="Times New Roman" w:eastAsia="Times New Roman" w:hAnsi="Times New Roman"/>
          <w:szCs w:val="20"/>
          <w:lang w:val="en-US" w:eastAsia="en-US"/>
        </w:rPr>
        <w:t xml:space="preserve">or a PRACH configuration scaling </w:t>
      </w:r>
      <w:r w:rsidRPr="00F06242">
        <w:rPr>
          <w:rFonts w:ascii="Times New Roman" w:eastAsia="Times New Roman" w:hAnsi="Times New Roman"/>
          <w:szCs w:val="20"/>
          <w:lang w:val="en-US" w:eastAsia="en-US"/>
        </w:rPr>
        <w:t>associated with the PRACH configuration index.</w:t>
      </w:r>
    </w:p>
    <w:p w14:paraId="1DAF6F6A" w14:textId="77777777" w:rsidR="0051363C" w:rsidRPr="00F06242" w:rsidRDefault="0051363C" w:rsidP="0051363C">
      <w:pPr>
        <w:pStyle w:val="BodyText"/>
        <w:numPr>
          <w:ilvl w:val="0"/>
          <w:numId w:val="60"/>
        </w:numPr>
        <w:rPr>
          <w:rFonts w:ascii="Times New Roman" w:eastAsia="Times New Roman" w:hAnsi="Times New Roman"/>
          <w:szCs w:val="20"/>
          <w:lang w:val="en-US" w:eastAsia="en-US"/>
        </w:rPr>
      </w:pPr>
      <w:r w:rsidRPr="00F06242">
        <w:rPr>
          <w:rFonts w:ascii="Times New Roman" w:eastAsia="Times New Roman" w:hAnsi="Times New Roman"/>
          <w:szCs w:val="20"/>
          <w:lang w:val="en-US" w:eastAsia="en-US"/>
        </w:rPr>
        <w:t>FFS: whether to support the case where the additional PRACH resources are configured based on a new PRACH configuration index that is different from the PRACH configuration index configured for legacy PRACH resources</w:t>
      </w:r>
    </w:p>
    <w:p w14:paraId="30A1F023" w14:textId="77777777" w:rsidR="00EC3009" w:rsidRPr="00F06242" w:rsidRDefault="00EC3009" w:rsidP="00EC3009">
      <w:pPr>
        <w:spacing w:before="120" w:after="120"/>
        <w:rPr>
          <w:b/>
          <w:bCs/>
          <w:sz w:val="20"/>
          <w:szCs w:val="20"/>
          <w:lang w:eastAsia="en-US"/>
        </w:rPr>
      </w:pPr>
      <w:r w:rsidRPr="00F06242">
        <w:rPr>
          <w:b/>
          <w:bCs/>
          <w:sz w:val="20"/>
          <w:szCs w:val="20"/>
          <w:lang w:eastAsia="en-US"/>
        </w:rPr>
        <w:t xml:space="preserve">Proposal 7: </w:t>
      </w:r>
      <w:r w:rsidRPr="00F06242">
        <w:rPr>
          <w:sz w:val="20"/>
          <w:szCs w:val="20"/>
          <w:lang w:eastAsia="en-US"/>
        </w:rPr>
        <w:t>Discuss whether the adaptation of additional PRACH resources is based on one bit indication or more than one bit.</w:t>
      </w:r>
    </w:p>
    <w:p w14:paraId="4F864A94" w14:textId="77777777" w:rsidR="00EC3009" w:rsidRPr="00F06242" w:rsidRDefault="00EC3009" w:rsidP="00EC3009">
      <w:pPr>
        <w:spacing w:before="120" w:after="120"/>
        <w:rPr>
          <w:b/>
          <w:bCs/>
          <w:sz w:val="20"/>
          <w:szCs w:val="20"/>
          <w:lang w:eastAsia="en-US"/>
        </w:rPr>
      </w:pPr>
      <w:r w:rsidRPr="00F06242">
        <w:rPr>
          <w:b/>
          <w:bCs/>
          <w:sz w:val="20"/>
          <w:szCs w:val="20"/>
          <w:lang w:eastAsia="en-US"/>
        </w:rPr>
        <w:t xml:space="preserve">Proposal 8: </w:t>
      </w:r>
      <w:r w:rsidRPr="00F06242">
        <w:rPr>
          <w:sz w:val="20"/>
          <w:szCs w:val="20"/>
          <w:lang w:eastAsia="en-US"/>
        </w:rPr>
        <w:t>Support indication of the adaptation of additional PRACH resources using more than one bit.</w:t>
      </w:r>
    </w:p>
    <w:p w14:paraId="3B9C738F" w14:textId="77777777" w:rsidR="00EC3009" w:rsidRPr="00F06242" w:rsidRDefault="00EC3009" w:rsidP="00EC3009">
      <w:pPr>
        <w:spacing w:before="120" w:after="120"/>
        <w:rPr>
          <w:b/>
          <w:bCs/>
          <w:sz w:val="20"/>
          <w:szCs w:val="20"/>
          <w:lang w:eastAsia="en-US"/>
        </w:rPr>
      </w:pPr>
      <w:r w:rsidRPr="00F06242">
        <w:rPr>
          <w:b/>
          <w:bCs/>
          <w:sz w:val="20"/>
          <w:szCs w:val="20"/>
          <w:lang w:eastAsia="en-US"/>
        </w:rPr>
        <w:t xml:space="preserve">Proposal 9: </w:t>
      </w:r>
      <w:r w:rsidRPr="00F06242">
        <w:rPr>
          <w:sz w:val="20"/>
          <w:szCs w:val="20"/>
          <w:lang w:eastAsia="en-US"/>
        </w:rPr>
        <w:t>No new DCI format is introduced for the adaptation of additional PRACH resources.</w:t>
      </w:r>
    </w:p>
    <w:p w14:paraId="7C0A0485" w14:textId="77777777" w:rsidR="00EC3009" w:rsidRPr="00F06242" w:rsidRDefault="00EC3009" w:rsidP="00EC3009">
      <w:pPr>
        <w:spacing w:before="120" w:after="120"/>
        <w:rPr>
          <w:sz w:val="20"/>
          <w:szCs w:val="20"/>
          <w:lang w:eastAsia="en-US"/>
        </w:rPr>
      </w:pPr>
      <w:r w:rsidRPr="00F06242">
        <w:rPr>
          <w:b/>
          <w:bCs/>
          <w:sz w:val="20"/>
          <w:szCs w:val="20"/>
          <w:lang w:eastAsia="en-US"/>
        </w:rPr>
        <w:t xml:space="preserve">Proposal 10: </w:t>
      </w:r>
      <w:r w:rsidRPr="00F06242">
        <w:rPr>
          <w:sz w:val="20"/>
          <w:szCs w:val="20"/>
          <w:lang w:eastAsia="en-US"/>
        </w:rPr>
        <w:t>RAN1 strives to have a common adaptation mechanism for idle/inactive/connected UEs.</w:t>
      </w:r>
    </w:p>
    <w:p w14:paraId="2090E859" w14:textId="77777777" w:rsidR="005A3239" w:rsidRPr="00F06242" w:rsidRDefault="005A3239" w:rsidP="005A3239">
      <w:pPr>
        <w:spacing w:before="120" w:after="120"/>
        <w:rPr>
          <w:sz w:val="20"/>
          <w:szCs w:val="20"/>
          <w:lang w:eastAsia="en-US"/>
        </w:rPr>
      </w:pPr>
      <w:r w:rsidRPr="00F06242">
        <w:rPr>
          <w:b/>
          <w:bCs/>
          <w:sz w:val="20"/>
          <w:szCs w:val="20"/>
          <w:lang w:eastAsia="en-US"/>
        </w:rPr>
        <w:t>Proposal 11:</w:t>
      </w:r>
      <w:r w:rsidRPr="00F06242">
        <w:rPr>
          <w:sz w:val="20"/>
          <w:szCs w:val="20"/>
          <w:lang w:eastAsia="en-US"/>
        </w:rPr>
        <w:t xml:space="preserve"> Consider supporting adaptation based on both paging DCI (if reserved bits are available) and DCI format 2_7 for the adaptation.</w:t>
      </w:r>
    </w:p>
    <w:p w14:paraId="722E5421" w14:textId="6F14FC7A" w:rsidR="005A3239" w:rsidRPr="00F06242" w:rsidRDefault="005A3239" w:rsidP="005A3239">
      <w:pPr>
        <w:pStyle w:val="ListParagraph"/>
        <w:numPr>
          <w:ilvl w:val="0"/>
          <w:numId w:val="61"/>
        </w:numPr>
        <w:spacing w:before="120" w:after="120"/>
        <w:rPr>
          <w:sz w:val="20"/>
          <w:szCs w:val="20"/>
          <w:lang w:eastAsia="en-US"/>
        </w:rPr>
      </w:pPr>
      <w:r w:rsidRPr="00F06242">
        <w:rPr>
          <w:sz w:val="20"/>
          <w:szCs w:val="20"/>
          <w:lang w:eastAsia="en-US"/>
        </w:rPr>
        <w:t xml:space="preserve">FFS: </w:t>
      </w:r>
      <w:r w:rsidR="00922E8D">
        <w:rPr>
          <w:sz w:val="20"/>
          <w:szCs w:val="20"/>
          <w:lang w:eastAsia="en-US"/>
        </w:rPr>
        <w:t>S</w:t>
      </w:r>
      <w:r w:rsidRPr="00F06242">
        <w:rPr>
          <w:sz w:val="20"/>
          <w:szCs w:val="20"/>
          <w:lang w:eastAsia="en-US"/>
        </w:rPr>
        <w:t>upport SIB1 based adaptation.</w:t>
      </w:r>
    </w:p>
    <w:p w14:paraId="59DB42BA" w14:textId="77777777" w:rsidR="00FE0B71" w:rsidRPr="00F06242" w:rsidRDefault="00FE0B71" w:rsidP="00F06242">
      <w:pPr>
        <w:spacing w:before="120" w:after="120"/>
        <w:rPr>
          <w:sz w:val="20"/>
          <w:szCs w:val="20"/>
          <w:lang w:eastAsia="en-US"/>
        </w:rPr>
      </w:pPr>
      <w:r w:rsidRPr="00F06242">
        <w:rPr>
          <w:b/>
          <w:bCs/>
          <w:sz w:val="20"/>
          <w:szCs w:val="20"/>
          <w:lang w:eastAsia="en-US"/>
        </w:rPr>
        <w:t xml:space="preserve">Proposal 12: </w:t>
      </w:r>
      <w:r w:rsidRPr="00F06242">
        <w:rPr>
          <w:sz w:val="20"/>
          <w:szCs w:val="20"/>
          <w:lang w:eastAsia="en-US"/>
        </w:rPr>
        <w:t>The adaptation of additional PRACH resources is timer-based.</w:t>
      </w:r>
    </w:p>
    <w:p w14:paraId="407896C2" w14:textId="432D8C6E" w:rsidR="00CC6F8D" w:rsidRPr="00F06242" w:rsidRDefault="00CC6F8D" w:rsidP="00CC6F8D">
      <w:pPr>
        <w:spacing w:before="120" w:after="120"/>
        <w:rPr>
          <w:sz w:val="20"/>
          <w:szCs w:val="20"/>
          <w:lang w:eastAsia="en-US"/>
        </w:rPr>
      </w:pPr>
      <w:r w:rsidRPr="00F06242">
        <w:rPr>
          <w:b/>
          <w:bCs/>
          <w:sz w:val="20"/>
          <w:szCs w:val="20"/>
          <w:lang w:eastAsia="en-US"/>
        </w:rPr>
        <w:t>Proposal 1</w:t>
      </w:r>
      <w:r w:rsidR="005A3239">
        <w:rPr>
          <w:b/>
          <w:bCs/>
          <w:sz w:val="20"/>
          <w:szCs w:val="20"/>
          <w:lang w:eastAsia="en-US"/>
        </w:rPr>
        <w:t>3</w:t>
      </w:r>
      <w:r w:rsidRPr="00F06242">
        <w:rPr>
          <w:b/>
          <w:bCs/>
          <w:sz w:val="20"/>
          <w:szCs w:val="20"/>
          <w:lang w:eastAsia="en-US"/>
        </w:rPr>
        <w:t>:</w:t>
      </w:r>
      <w:r w:rsidRPr="00F06242">
        <w:rPr>
          <w:sz w:val="20"/>
          <w:szCs w:val="20"/>
          <w:lang w:eastAsia="en-US"/>
        </w:rPr>
        <w:t xml:space="preserve"> Extend the previous agreement on SSB-RO mapping to include the following cases</w:t>
      </w:r>
    </w:p>
    <w:p w14:paraId="6D3C6C1D" w14:textId="77777777" w:rsidR="00CC6F8D" w:rsidRPr="00F06242" w:rsidRDefault="00CC6F8D" w:rsidP="00CC6F8D">
      <w:pPr>
        <w:pStyle w:val="BodyText"/>
        <w:numPr>
          <w:ilvl w:val="0"/>
          <w:numId w:val="48"/>
        </w:numPr>
        <w:rPr>
          <w:rFonts w:ascii="Times New Roman" w:eastAsia="Times New Roman" w:hAnsi="Times New Roman"/>
          <w:szCs w:val="20"/>
          <w:lang w:val="en-US" w:eastAsia="en-US"/>
        </w:rPr>
      </w:pPr>
      <w:r w:rsidRPr="00F06242">
        <w:rPr>
          <w:rFonts w:ascii="Times New Roman" w:eastAsia="Times New Roman" w:hAnsi="Times New Roman"/>
          <w:szCs w:val="20"/>
          <w:lang w:val="en-US" w:eastAsia="en-US"/>
        </w:rPr>
        <w:t>Case 1: no time-domain overlap between the additional PRACH resources for NES-capable UEs and the PRACH resources for legacy UEs</w:t>
      </w:r>
    </w:p>
    <w:p w14:paraId="420C73FE" w14:textId="77777777" w:rsidR="00CC6F8D" w:rsidRPr="00F06242" w:rsidRDefault="00CC6F8D" w:rsidP="00CC6F8D">
      <w:pPr>
        <w:pStyle w:val="ListParagraph"/>
        <w:numPr>
          <w:ilvl w:val="0"/>
          <w:numId w:val="58"/>
        </w:numPr>
        <w:spacing w:before="120" w:after="120"/>
        <w:rPr>
          <w:sz w:val="20"/>
          <w:szCs w:val="20"/>
          <w:lang w:eastAsia="en-US"/>
        </w:rPr>
      </w:pPr>
      <w:r w:rsidRPr="00F06242">
        <w:rPr>
          <w:sz w:val="20"/>
          <w:szCs w:val="20"/>
          <w:lang w:eastAsia="en-US"/>
        </w:rPr>
        <w:t>Case 2: time-domain overlap but no overlap in frequency domain between the additional PRACH resources for NES-capable UEs and the PRACH resources for legacy UEs</w:t>
      </w:r>
    </w:p>
    <w:p w14:paraId="40838EAC" w14:textId="117C05F4" w:rsidR="00CC6F8D" w:rsidRPr="00F06242" w:rsidRDefault="00CC6F8D" w:rsidP="00CC6F8D">
      <w:pPr>
        <w:spacing w:before="120" w:after="120"/>
        <w:rPr>
          <w:sz w:val="20"/>
          <w:szCs w:val="20"/>
          <w:lang w:eastAsia="en-US"/>
        </w:rPr>
      </w:pPr>
      <w:r w:rsidRPr="00F06242">
        <w:rPr>
          <w:b/>
          <w:bCs/>
          <w:sz w:val="20"/>
          <w:szCs w:val="20"/>
          <w:lang w:eastAsia="en-US"/>
        </w:rPr>
        <w:t>Proposal 1</w:t>
      </w:r>
      <w:r w:rsidR="005A3239">
        <w:rPr>
          <w:b/>
          <w:bCs/>
          <w:sz w:val="20"/>
          <w:szCs w:val="20"/>
          <w:lang w:eastAsia="en-US"/>
        </w:rPr>
        <w:t>4</w:t>
      </w:r>
      <w:r w:rsidRPr="00F06242">
        <w:rPr>
          <w:b/>
          <w:bCs/>
          <w:sz w:val="20"/>
          <w:szCs w:val="20"/>
          <w:lang w:eastAsia="en-US"/>
        </w:rPr>
        <w:t xml:space="preserve">: </w:t>
      </w:r>
      <w:r w:rsidRPr="00F06242">
        <w:rPr>
          <w:sz w:val="20"/>
          <w:szCs w:val="20"/>
          <w:lang w:eastAsia="en-US"/>
        </w:rPr>
        <w:t>Discuss applying an offset to the SSB indices mapped to the additional PRACH resources.</w:t>
      </w:r>
    </w:p>
    <w:p w14:paraId="0475A600" w14:textId="69F7DF77" w:rsidR="00EC3009" w:rsidRPr="00F06242" w:rsidRDefault="00CC6F8D" w:rsidP="00F06242">
      <w:pPr>
        <w:pStyle w:val="ListParagraph"/>
        <w:numPr>
          <w:ilvl w:val="0"/>
          <w:numId w:val="57"/>
        </w:numPr>
        <w:spacing w:before="120" w:after="120"/>
        <w:rPr>
          <w:sz w:val="20"/>
          <w:szCs w:val="20"/>
          <w:lang w:eastAsia="en-US"/>
        </w:rPr>
      </w:pPr>
      <w:r w:rsidRPr="00F06242">
        <w:rPr>
          <w:sz w:val="20"/>
          <w:szCs w:val="20"/>
          <w:lang w:eastAsia="en-US"/>
        </w:rPr>
        <w:t>FFS: whether the offset value x is part of the configuration or the adaptation of the additional PRACH configuration.</w:t>
      </w:r>
    </w:p>
    <w:p w14:paraId="127D9BB4" w14:textId="6B7F3C9D" w:rsidR="00CC6F8D" w:rsidRPr="00CC6F8D" w:rsidRDefault="00092721" w:rsidP="00765172">
      <w:pPr>
        <w:spacing w:before="120" w:after="120"/>
        <w:rPr>
          <w:sz w:val="20"/>
          <w:szCs w:val="20"/>
          <w:lang w:eastAsia="en-US"/>
        </w:rPr>
      </w:pPr>
      <w:r w:rsidRPr="00F06242">
        <w:rPr>
          <w:b/>
          <w:bCs/>
          <w:sz w:val="20"/>
          <w:szCs w:val="20"/>
          <w:lang w:eastAsia="en-US"/>
        </w:rPr>
        <w:lastRenderedPageBreak/>
        <w:t>Proposal 15:</w:t>
      </w:r>
      <w:r w:rsidRPr="00F06242">
        <w:rPr>
          <w:sz w:val="20"/>
          <w:szCs w:val="20"/>
          <w:lang w:eastAsia="en-US"/>
        </w:rPr>
        <w:t xml:space="preserve"> The association period definition for the R19 UEs is based on SSB-RO mapping in PRACH resources for legacy UEs.</w:t>
      </w:r>
    </w:p>
    <w:p w14:paraId="603CF8F0" w14:textId="35D8408C" w:rsidR="003118C0" w:rsidRPr="009069EC" w:rsidRDefault="003118C0" w:rsidP="00827E53">
      <w:pPr>
        <w:spacing w:before="120" w:after="120"/>
        <w:jc w:val="both"/>
        <w:rPr>
          <w:b/>
          <w:bCs/>
          <w:sz w:val="20"/>
          <w:szCs w:val="20"/>
          <w:u w:val="single"/>
        </w:rPr>
      </w:pPr>
      <w:r w:rsidRPr="009069EC">
        <w:rPr>
          <w:b/>
          <w:bCs/>
          <w:sz w:val="20"/>
          <w:szCs w:val="20"/>
          <w:u w:val="single"/>
        </w:rPr>
        <w:t>Paging</w:t>
      </w:r>
      <w:r w:rsidR="00FC5758">
        <w:rPr>
          <w:b/>
          <w:bCs/>
          <w:sz w:val="20"/>
          <w:szCs w:val="20"/>
          <w:u w:val="single"/>
        </w:rPr>
        <w:t xml:space="preserve"> adaptation</w:t>
      </w:r>
    </w:p>
    <w:p w14:paraId="453DC6E4" w14:textId="77777777" w:rsidR="00092721" w:rsidRPr="00F06242" w:rsidRDefault="00092721" w:rsidP="00092721">
      <w:pPr>
        <w:spacing w:before="120" w:after="120"/>
        <w:rPr>
          <w:sz w:val="20"/>
          <w:szCs w:val="20"/>
          <w:lang w:eastAsia="en-US"/>
        </w:rPr>
      </w:pPr>
      <w:r w:rsidRPr="00F06242">
        <w:rPr>
          <w:b/>
          <w:bCs/>
          <w:sz w:val="20"/>
          <w:szCs w:val="20"/>
          <w:lang w:eastAsia="en-US"/>
        </w:rPr>
        <w:t>Proposal 16:</w:t>
      </w:r>
      <w:r w:rsidRPr="00F06242">
        <w:rPr>
          <w:sz w:val="20"/>
          <w:szCs w:val="20"/>
          <w:lang w:eastAsia="en-US"/>
        </w:rPr>
        <w:t xml:space="preserve"> Network should indicate to the R19 UE whether to follow the legacy paging resources or the R19 paging resources through system information.</w:t>
      </w:r>
    </w:p>
    <w:p w14:paraId="2C1E8F91" w14:textId="5B7AA9F4" w:rsidR="00C1670E" w:rsidRDefault="00EB1740" w:rsidP="00572760">
      <w:pPr>
        <w:pStyle w:val="Heading1"/>
        <w:spacing w:before="120" w:after="120"/>
        <w:rPr>
          <w:rFonts w:cs="Arial"/>
          <w:sz w:val="32"/>
          <w:szCs w:val="18"/>
          <w:lang w:val="en-US"/>
        </w:rPr>
      </w:pPr>
      <w:r>
        <w:rPr>
          <w:rFonts w:cs="Arial"/>
          <w:sz w:val="32"/>
          <w:szCs w:val="18"/>
          <w:lang w:val="en-US"/>
        </w:rPr>
        <w:t>Reference</w:t>
      </w:r>
    </w:p>
    <w:p w14:paraId="48019C75" w14:textId="6FA4A508" w:rsidR="00C1670E" w:rsidRDefault="00C1670E" w:rsidP="00572760">
      <w:pPr>
        <w:pStyle w:val="References"/>
        <w:spacing w:before="120" w:after="120"/>
        <w:rPr>
          <w:szCs w:val="20"/>
        </w:rPr>
      </w:pPr>
      <w:r w:rsidRPr="000F6230">
        <w:rPr>
          <w:szCs w:val="20"/>
        </w:rPr>
        <w:t xml:space="preserve">RP-234065, </w:t>
      </w:r>
      <w:r w:rsidR="00EB1740" w:rsidRPr="000F6230">
        <w:rPr>
          <w:szCs w:val="20"/>
        </w:rPr>
        <w:t>Enhancements of network energy savings for NR</w:t>
      </w:r>
    </w:p>
    <w:p w14:paraId="7B8E0D74" w14:textId="5A554F5A" w:rsidR="005950B4" w:rsidRDefault="005950B4" w:rsidP="00572760">
      <w:pPr>
        <w:pStyle w:val="References"/>
        <w:spacing w:before="120" w:after="120"/>
        <w:rPr>
          <w:szCs w:val="20"/>
        </w:rPr>
      </w:pPr>
      <w:r>
        <w:rPr>
          <w:szCs w:val="20"/>
        </w:rPr>
        <w:t xml:space="preserve">TS-38.211, </w:t>
      </w:r>
      <w:r w:rsidR="005826E9">
        <w:rPr>
          <w:szCs w:val="20"/>
        </w:rPr>
        <w:t>5G; NR; Physical channels and modulation</w:t>
      </w:r>
    </w:p>
    <w:p w14:paraId="0578ED37" w14:textId="67727625" w:rsidR="005950B4" w:rsidRPr="000F6230" w:rsidRDefault="005A13AA" w:rsidP="00572760">
      <w:pPr>
        <w:pStyle w:val="References"/>
        <w:spacing w:before="120" w:after="120"/>
        <w:rPr>
          <w:szCs w:val="20"/>
        </w:rPr>
      </w:pPr>
      <w:r>
        <w:rPr>
          <w:szCs w:val="20"/>
        </w:rPr>
        <w:t xml:space="preserve">TS-38.213, 5G; NR; Physical </w:t>
      </w:r>
      <w:r w:rsidR="00D4276A">
        <w:rPr>
          <w:szCs w:val="20"/>
        </w:rPr>
        <w:t>layer procedures for control</w:t>
      </w:r>
    </w:p>
    <w:sectPr w:rsidR="005950B4" w:rsidRPr="000F6230" w:rsidSect="00F76AC0">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29C4"/>
    <w:multiLevelType w:val="hybridMultilevel"/>
    <w:tmpl w:val="A99404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45722"/>
    <w:multiLevelType w:val="hybridMultilevel"/>
    <w:tmpl w:val="197C2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626E16"/>
    <w:multiLevelType w:val="hybridMultilevel"/>
    <w:tmpl w:val="1020F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57553"/>
    <w:multiLevelType w:val="hybridMultilevel"/>
    <w:tmpl w:val="7E02A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E2F63B0"/>
    <w:multiLevelType w:val="hybridMultilevel"/>
    <w:tmpl w:val="1E1C9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5C7DF1"/>
    <w:multiLevelType w:val="hybridMultilevel"/>
    <w:tmpl w:val="BEF0B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B0338"/>
    <w:multiLevelType w:val="hybridMultilevel"/>
    <w:tmpl w:val="53CAE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31F6D"/>
    <w:multiLevelType w:val="hybridMultilevel"/>
    <w:tmpl w:val="C390E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C24B5C"/>
    <w:multiLevelType w:val="hybridMultilevel"/>
    <w:tmpl w:val="7EA4B6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AC2391C"/>
    <w:multiLevelType w:val="hybridMultilevel"/>
    <w:tmpl w:val="4BAC7C32"/>
    <w:lvl w:ilvl="0" w:tplc="FA9257FC">
      <w:start w:val="1"/>
      <w:numFmt w:val="bullet"/>
      <w:lvlText w:val=""/>
      <w:lvlJc w:val="left"/>
      <w:pPr>
        <w:tabs>
          <w:tab w:val="num" w:pos="720"/>
        </w:tabs>
        <w:ind w:left="720" w:hanging="360"/>
      </w:pPr>
      <w:rPr>
        <w:rFonts w:ascii="Symbol" w:hAnsi="Symbol" w:hint="default"/>
      </w:rPr>
    </w:lvl>
    <w:lvl w:ilvl="1" w:tplc="F5C8C012">
      <w:numFmt w:val="bullet"/>
      <w:lvlText w:val="o"/>
      <w:lvlJc w:val="left"/>
      <w:pPr>
        <w:tabs>
          <w:tab w:val="num" w:pos="1440"/>
        </w:tabs>
        <w:ind w:left="1440" w:hanging="360"/>
      </w:pPr>
      <w:rPr>
        <w:rFonts w:ascii="Courier New" w:hAnsi="Courier New" w:hint="default"/>
      </w:rPr>
    </w:lvl>
    <w:lvl w:ilvl="2" w:tplc="FA764200">
      <w:numFmt w:val="bullet"/>
      <w:lvlText w:val=""/>
      <w:lvlJc w:val="left"/>
      <w:pPr>
        <w:tabs>
          <w:tab w:val="num" w:pos="2160"/>
        </w:tabs>
        <w:ind w:left="2160" w:hanging="360"/>
      </w:pPr>
      <w:rPr>
        <w:rFonts w:ascii="Wingdings" w:hAnsi="Wingdings" w:hint="default"/>
      </w:rPr>
    </w:lvl>
    <w:lvl w:ilvl="3" w:tplc="60EA669A" w:tentative="1">
      <w:start w:val="1"/>
      <w:numFmt w:val="bullet"/>
      <w:lvlText w:val=""/>
      <w:lvlJc w:val="left"/>
      <w:pPr>
        <w:tabs>
          <w:tab w:val="num" w:pos="2880"/>
        </w:tabs>
        <w:ind w:left="2880" w:hanging="360"/>
      </w:pPr>
      <w:rPr>
        <w:rFonts w:ascii="Symbol" w:hAnsi="Symbol" w:hint="default"/>
      </w:rPr>
    </w:lvl>
    <w:lvl w:ilvl="4" w:tplc="B17A1CE6" w:tentative="1">
      <w:start w:val="1"/>
      <w:numFmt w:val="bullet"/>
      <w:lvlText w:val=""/>
      <w:lvlJc w:val="left"/>
      <w:pPr>
        <w:tabs>
          <w:tab w:val="num" w:pos="3600"/>
        </w:tabs>
        <w:ind w:left="3600" w:hanging="360"/>
      </w:pPr>
      <w:rPr>
        <w:rFonts w:ascii="Symbol" w:hAnsi="Symbol" w:hint="default"/>
      </w:rPr>
    </w:lvl>
    <w:lvl w:ilvl="5" w:tplc="2B18A768" w:tentative="1">
      <w:start w:val="1"/>
      <w:numFmt w:val="bullet"/>
      <w:lvlText w:val=""/>
      <w:lvlJc w:val="left"/>
      <w:pPr>
        <w:tabs>
          <w:tab w:val="num" w:pos="4320"/>
        </w:tabs>
        <w:ind w:left="4320" w:hanging="360"/>
      </w:pPr>
      <w:rPr>
        <w:rFonts w:ascii="Symbol" w:hAnsi="Symbol" w:hint="default"/>
      </w:rPr>
    </w:lvl>
    <w:lvl w:ilvl="6" w:tplc="C6D46600" w:tentative="1">
      <w:start w:val="1"/>
      <w:numFmt w:val="bullet"/>
      <w:lvlText w:val=""/>
      <w:lvlJc w:val="left"/>
      <w:pPr>
        <w:tabs>
          <w:tab w:val="num" w:pos="5040"/>
        </w:tabs>
        <w:ind w:left="5040" w:hanging="360"/>
      </w:pPr>
      <w:rPr>
        <w:rFonts w:ascii="Symbol" w:hAnsi="Symbol" w:hint="default"/>
      </w:rPr>
    </w:lvl>
    <w:lvl w:ilvl="7" w:tplc="8C7A99AC" w:tentative="1">
      <w:start w:val="1"/>
      <w:numFmt w:val="bullet"/>
      <w:lvlText w:val=""/>
      <w:lvlJc w:val="left"/>
      <w:pPr>
        <w:tabs>
          <w:tab w:val="num" w:pos="5760"/>
        </w:tabs>
        <w:ind w:left="5760" w:hanging="360"/>
      </w:pPr>
      <w:rPr>
        <w:rFonts w:ascii="Symbol" w:hAnsi="Symbol" w:hint="default"/>
      </w:rPr>
    </w:lvl>
    <w:lvl w:ilvl="8" w:tplc="09FA34C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E514EAD"/>
    <w:multiLevelType w:val="hybridMultilevel"/>
    <w:tmpl w:val="F012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661888"/>
    <w:multiLevelType w:val="hybridMultilevel"/>
    <w:tmpl w:val="B3AA3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4B7923"/>
    <w:multiLevelType w:val="hybridMultilevel"/>
    <w:tmpl w:val="2A0C5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8C2303"/>
    <w:multiLevelType w:val="hybridMultilevel"/>
    <w:tmpl w:val="B6521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D1594B"/>
    <w:multiLevelType w:val="hybridMultilevel"/>
    <w:tmpl w:val="9D3A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D7295"/>
    <w:multiLevelType w:val="hybridMultilevel"/>
    <w:tmpl w:val="3AF4EB32"/>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448D0"/>
    <w:multiLevelType w:val="hybridMultilevel"/>
    <w:tmpl w:val="1DD6182E"/>
    <w:lvl w:ilvl="0" w:tplc="04D22FCA">
      <w:start w:val="1"/>
      <w:numFmt w:val="bullet"/>
      <w:lvlText w:val=""/>
      <w:lvlJc w:val="left"/>
      <w:pPr>
        <w:tabs>
          <w:tab w:val="num" w:pos="720"/>
        </w:tabs>
        <w:ind w:left="720" w:hanging="360"/>
      </w:pPr>
      <w:rPr>
        <w:rFonts w:ascii="Symbol" w:hAnsi="Symbol" w:hint="default"/>
      </w:rPr>
    </w:lvl>
    <w:lvl w:ilvl="1" w:tplc="BBC61EAC">
      <w:numFmt w:val="bullet"/>
      <w:lvlText w:val="o"/>
      <w:lvlJc w:val="left"/>
      <w:pPr>
        <w:tabs>
          <w:tab w:val="num" w:pos="1440"/>
        </w:tabs>
        <w:ind w:left="1440" w:hanging="360"/>
      </w:pPr>
      <w:rPr>
        <w:rFonts w:ascii="Courier New" w:hAnsi="Courier New" w:hint="default"/>
      </w:rPr>
    </w:lvl>
    <w:lvl w:ilvl="2" w:tplc="07E4222E">
      <w:numFmt w:val="bullet"/>
      <w:lvlText w:val=""/>
      <w:lvlJc w:val="left"/>
      <w:pPr>
        <w:tabs>
          <w:tab w:val="num" w:pos="2160"/>
        </w:tabs>
        <w:ind w:left="2160" w:hanging="360"/>
      </w:pPr>
      <w:rPr>
        <w:rFonts w:ascii="Wingdings" w:hAnsi="Wingdings" w:hint="default"/>
      </w:rPr>
    </w:lvl>
    <w:lvl w:ilvl="3" w:tplc="AF7A8CAC" w:tentative="1">
      <w:start w:val="1"/>
      <w:numFmt w:val="bullet"/>
      <w:lvlText w:val=""/>
      <w:lvlJc w:val="left"/>
      <w:pPr>
        <w:tabs>
          <w:tab w:val="num" w:pos="2880"/>
        </w:tabs>
        <w:ind w:left="2880" w:hanging="360"/>
      </w:pPr>
      <w:rPr>
        <w:rFonts w:ascii="Symbol" w:hAnsi="Symbol" w:hint="default"/>
      </w:rPr>
    </w:lvl>
    <w:lvl w:ilvl="4" w:tplc="2C506CB4" w:tentative="1">
      <w:start w:val="1"/>
      <w:numFmt w:val="bullet"/>
      <w:lvlText w:val=""/>
      <w:lvlJc w:val="left"/>
      <w:pPr>
        <w:tabs>
          <w:tab w:val="num" w:pos="3600"/>
        </w:tabs>
        <w:ind w:left="3600" w:hanging="360"/>
      </w:pPr>
      <w:rPr>
        <w:rFonts w:ascii="Symbol" w:hAnsi="Symbol" w:hint="default"/>
      </w:rPr>
    </w:lvl>
    <w:lvl w:ilvl="5" w:tplc="CA5CA986" w:tentative="1">
      <w:start w:val="1"/>
      <w:numFmt w:val="bullet"/>
      <w:lvlText w:val=""/>
      <w:lvlJc w:val="left"/>
      <w:pPr>
        <w:tabs>
          <w:tab w:val="num" w:pos="4320"/>
        </w:tabs>
        <w:ind w:left="4320" w:hanging="360"/>
      </w:pPr>
      <w:rPr>
        <w:rFonts w:ascii="Symbol" w:hAnsi="Symbol" w:hint="default"/>
      </w:rPr>
    </w:lvl>
    <w:lvl w:ilvl="6" w:tplc="217A877E" w:tentative="1">
      <w:start w:val="1"/>
      <w:numFmt w:val="bullet"/>
      <w:lvlText w:val=""/>
      <w:lvlJc w:val="left"/>
      <w:pPr>
        <w:tabs>
          <w:tab w:val="num" w:pos="5040"/>
        </w:tabs>
        <w:ind w:left="5040" w:hanging="360"/>
      </w:pPr>
      <w:rPr>
        <w:rFonts w:ascii="Symbol" w:hAnsi="Symbol" w:hint="default"/>
      </w:rPr>
    </w:lvl>
    <w:lvl w:ilvl="7" w:tplc="6A5498DA" w:tentative="1">
      <w:start w:val="1"/>
      <w:numFmt w:val="bullet"/>
      <w:lvlText w:val=""/>
      <w:lvlJc w:val="left"/>
      <w:pPr>
        <w:tabs>
          <w:tab w:val="num" w:pos="5760"/>
        </w:tabs>
        <w:ind w:left="5760" w:hanging="360"/>
      </w:pPr>
      <w:rPr>
        <w:rFonts w:ascii="Symbol" w:hAnsi="Symbol" w:hint="default"/>
      </w:rPr>
    </w:lvl>
    <w:lvl w:ilvl="8" w:tplc="520AE3C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F6F7AC6"/>
    <w:multiLevelType w:val="hybridMultilevel"/>
    <w:tmpl w:val="902687C0"/>
    <w:lvl w:ilvl="0" w:tplc="6DDCF6D8">
      <w:start w:val="1"/>
      <w:numFmt w:val="bullet"/>
      <w:lvlText w:val=""/>
      <w:lvlJc w:val="left"/>
      <w:pPr>
        <w:tabs>
          <w:tab w:val="num" w:pos="720"/>
        </w:tabs>
        <w:ind w:left="720" w:hanging="360"/>
      </w:pPr>
      <w:rPr>
        <w:rFonts w:ascii="Symbol" w:hAnsi="Symbol" w:hint="default"/>
      </w:rPr>
    </w:lvl>
    <w:lvl w:ilvl="1" w:tplc="8562960C" w:tentative="1">
      <w:start w:val="1"/>
      <w:numFmt w:val="bullet"/>
      <w:lvlText w:val=""/>
      <w:lvlJc w:val="left"/>
      <w:pPr>
        <w:tabs>
          <w:tab w:val="num" w:pos="1440"/>
        </w:tabs>
        <w:ind w:left="1440" w:hanging="360"/>
      </w:pPr>
      <w:rPr>
        <w:rFonts w:ascii="Symbol" w:hAnsi="Symbol" w:hint="default"/>
      </w:rPr>
    </w:lvl>
    <w:lvl w:ilvl="2" w:tplc="C87E2EC6" w:tentative="1">
      <w:start w:val="1"/>
      <w:numFmt w:val="bullet"/>
      <w:lvlText w:val=""/>
      <w:lvlJc w:val="left"/>
      <w:pPr>
        <w:tabs>
          <w:tab w:val="num" w:pos="2160"/>
        </w:tabs>
        <w:ind w:left="2160" w:hanging="360"/>
      </w:pPr>
      <w:rPr>
        <w:rFonts w:ascii="Symbol" w:hAnsi="Symbol" w:hint="default"/>
      </w:rPr>
    </w:lvl>
    <w:lvl w:ilvl="3" w:tplc="C37872BA" w:tentative="1">
      <w:start w:val="1"/>
      <w:numFmt w:val="bullet"/>
      <w:lvlText w:val=""/>
      <w:lvlJc w:val="left"/>
      <w:pPr>
        <w:tabs>
          <w:tab w:val="num" w:pos="2880"/>
        </w:tabs>
        <w:ind w:left="2880" w:hanging="360"/>
      </w:pPr>
      <w:rPr>
        <w:rFonts w:ascii="Symbol" w:hAnsi="Symbol" w:hint="default"/>
      </w:rPr>
    </w:lvl>
    <w:lvl w:ilvl="4" w:tplc="AB4AD928" w:tentative="1">
      <w:start w:val="1"/>
      <w:numFmt w:val="bullet"/>
      <w:lvlText w:val=""/>
      <w:lvlJc w:val="left"/>
      <w:pPr>
        <w:tabs>
          <w:tab w:val="num" w:pos="3600"/>
        </w:tabs>
        <w:ind w:left="3600" w:hanging="360"/>
      </w:pPr>
      <w:rPr>
        <w:rFonts w:ascii="Symbol" w:hAnsi="Symbol" w:hint="default"/>
      </w:rPr>
    </w:lvl>
    <w:lvl w:ilvl="5" w:tplc="808CE13A" w:tentative="1">
      <w:start w:val="1"/>
      <w:numFmt w:val="bullet"/>
      <w:lvlText w:val=""/>
      <w:lvlJc w:val="left"/>
      <w:pPr>
        <w:tabs>
          <w:tab w:val="num" w:pos="4320"/>
        </w:tabs>
        <w:ind w:left="4320" w:hanging="360"/>
      </w:pPr>
      <w:rPr>
        <w:rFonts w:ascii="Symbol" w:hAnsi="Symbol" w:hint="default"/>
      </w:rPr>
    </w:lvl>
    <w:lvl w:ilvl="6" w:tplc="19589064" w:tentative="1">
      <w:start w:val="1"/>
      <w:numFmt w:val="bullet"/>
      <w:lvlText w:val=""/>
      <w:lvlJc w:val="left"/>
      <w:pPr>
        <w:tabs>
          <w:tab w:val="num" w:pos="5040"/>
        </w:tabs>
        <w:ind w:left="5040" w:hanging="360"/>
      </w:pPr>
      <w:rPr>
        <w:rFonts w:ascii="Symbol" w:hAnsi="Symbol" w:hint="default"/>
      </w:rPr>
    </w:lvl>
    <w:lvl w:ilvl="7" w:tplc="BE58BA9C" w:tentative="1">
      <w:start w:val="1"/>
      <w:numFmt w:val="bullet"/>
      <w:lvlText w:val=""/>
      <w:lvlJc w:val="left"/>
      <w:pPr>
        <w:tabs>
          <w:tab w:val="num" w:pos="5760"/>
        </w:tabs>
        <w:ind w:left="5760" w:hanging="360"/>
      </w:pPr>
      <w:rPr>
        <w:rFonts w:ascii="Symbol" w:hAnsi="Symbol" w:hint="default"/>
      </w:rPr>
    </w:lvl>
    <w:lvl w:ilvl="8" w:tplc="67242EC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0903B1A"/>
    <w:multiLevelType w:val="hybridMultilevel"/>
    <w:tmpl w:val="34CE5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F0147C"/>
    <w:multiLevelType w:val="hybridMultilevel"/>
    <w:tmpl w:val="350467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5E1433A"/>
    <w:multiLevelType w:val="hybridMultilevel"/>
    <w:tmpl w:val="7EF0514A"/>
    <w:lvl w:ilvl="0" w:tplc="DC847304">
      <w:start w:val="1"/>
      <w:numFmt w:val="bullet"/>
      <w:lvlText w:val=""/>
      <w:lvlJc w:val="left"/>
      <w:pPr>
        <w:tabs>
          <w:tab w:val="num" w:pos="720"/>
        </w:tabs>
        <w:ind w:left="720" w:hanging="360"/>
      </w:pPr>
      <w:rPr>
        <w:rFonts w:ascii="Symbol" w:hAnsi="Symbol" w:hint="default"/>
      </w:rPr>
    </w:lvl>
    <w:lvl w:ilvl="1" w:tplc="DA407592">
      <w:numFmt w:val="bullet"/>
      <w:lvlText w:val="o"/>
      <w:lvlJc w:val="left"/>
      <w:pPr>
        <w:tabs>
          <w:tab w:val="num" w:pos="1440"/>
        </w:tabs>
        <w:ind w:left="1440" w:hanging="360"/>
      </w:pPr>
      <w:rPr>
        <w:rFonts w:ascii="Courier New" w:hAnsi="Courier New" w:hint="default"/>
      </w:rPr>
    </w:lvl>
    <w:lvl w:ilvl="2" w:tplc="F48073F8" w:tentative="1">
      <w:start w:val="1"/>
      <w:numFmt w:val="bullet"/>
      <w:lvlText w:val=""/>
      <w:lvlJc w:val="left"/>
      <w:pPr>
        <w:tabs>
          <w:tab w:val="num" w:pos="2160"/>
        </w:tabs>
        <w:ind w:left="2160" w:hanging="360"/>
      </w:pPr>
      <w:rPr>
        <w:rFonts w:ascii="Symbol" w:hAnsi="Symbol" w:hint="default"/>
      </w:rPr>
    </w:lvl>
    <w:lvl w:ilvl="3" w:tplc="7272EA98" w:tentative="1">
      <w:start w:val="1"/>
      <w:numFmt w:val="bullet"/>
      <w:lvlText w:val=""/>
      <w:lvlJc w:val="left"/>
      <w:pPr>
        <w:tabs>
          <w:tab w:val="num" w:pos="2880"/>
        </w:tabs>
        <w:ind w:left="2880" w:hanging="360"/>
      </w:pPr>
      <w:rPr>
        <w:rFonts w:ascii="Symbol" w:hAnsi="Symbol" w:hint="default"/>
      </w:rPr>
    </w:lvl>
    <w:lvl w:ilvl="4" w:tplc="7C820AC6" w:tentative="1">
      <w:start w:val="1"/>
      <w:numFmt w:val="bullet"/>
      <w:lvlText w:val=""/>
      <w:lvlJc w:val="left"/>
      <w:pPr>
        <w:tabs>
          <w:tab w:val="num" w:pos="3600"/>
        </w:tabs>
        <w:ind w:left="3600" w:hanging="360"/>
      </w:pPr>
      <w:rPr>
        <w:rFonts w:ascii="Symbol" w:hAnsi="Symbol" w:hint="default"/>
      </w:rPr>
    </w:lvl>
    <w:lvl w:ilvl="5" w:tplc="98E613D4" w:tentative="1">
      <w:start w:val="1"/>
      <w:numFmt w:val="bullet"/>
      <w:lvlText w:val=""/>
      <w:lvlJc w:val="left"/>
      <w:pPr>
        <w:tabs>
          <w:tab w:val="num" w:pos="4320"/>
        </w:tabs>
        <w:ind w:left="4320" w:hanging="360"/>
      </w:pPr>
      <w:rPr>
        <w:rFonts w:ascii="Symbol" w:hAnsi="Symbol" w:hint="default"/>
      </w:rPr>
    </w:lvl>
    <w:lvl w:ilvl="6" w:tplc="FA540CC4" w:tentative="1">
      <w:start w:val="1"/>
      <w:numFmt w:val="bullet"/>
      <w:lvlText w:val=""/>
      <w:lvlJc w:val="left"/>
      <w:pPr>
        <w:tabs>
          <w:tab w:val="num" w:pos="5040"/>
        </w:tabs>
        <w:ind w:left="5040" w:hanging="360"/>
      </w:pPr>
      <w:rPr>
        <w:rFonts w:ascii="Symbol" w:hAnsi="Symbol" w:hint="default"/>
      </w:rPr>
    </w:lvl>
    <w:lvl w:ilvl="7" w:tplc="3662D082" w:tentative="1">
      <w:start w:val="1"/>
      <w:numFmt w:val="bullet"/>
      <w:lvlText w:val=""/>
      <w:lvlJc w:val="left"/>
      <w:pPr>
        <w:tabs>
          <w:tab w:val="num" w:pos="5760"/>
        </w:tabs>
        <w:ind w:left="5760" w:hanging="360"/>
      </w:pPr>
      <w:rPr>
        <w:rFonts w:ascii="Symbol" w:hAnsi="Symbol" w:hint="default"/>
      </w:rPr>
    </w:lvl>
    <w:lvl w:ilvl="8" w:tplc="852EA1A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91521E6"/>
    <w:multiLevelType w:val="hybridMultilevel"/>
    <w:tmpl w:val="6B08B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DD6221"/>
    <w:multiLevelType w:val="hybridMultilevel"/>
    <w:tmpl w:val="AAB20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790072"/>
    <w:multiLevelType w:val="multilevel"/>
    <w:tmpl w:val="625A7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EB154A8"/>
    <w:multiLevelType w:val="hybridMultilevel"/>
    <w:tmpl w:val="CD105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5911C4D"/>
    <w:multiLevelType w:val="hybridMultilevel"/>
    <w:tmpl w:val="DBA29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D12261"/>
    <w:multiLevelType w:val="hybridMultilevel"/>
    <w:tmpl w:val="3CB09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707819"/>
    <w:multiLevelType w:val="hybridMultilevel"/>
    <w:tmpl w:val="5F326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D514BD"/>
    <w:multiLevelType w:val="hybridMultilevel"/>
    <w:tmpl w:val="9EC68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F061CF"/>
    <w:multiLevelType w:val="hybridMultilevel"/>
    <w:tmpl w:val="04741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F40135"/>
    <w:multiLevelType w:val="hybridMultilevel"/>
    <w:tmpl w:val="9EB4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8B2336"/>
    <w:multiLevelType w:val="hybridMultilevel"/>
    <w:tmpl w:val="157EC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F84BA0"/>
    <w:multiLevelType w:val="hybridMultilevel"/>
    <w:tmpl w:val="307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1A7D0A"/>
    <w:multiLevelType w:val="hybridMultilevel"/>
    <w:tmpl w:val="84CC1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473DD4"/>
    <w:multiLevelType w:val="hybridMultilevel"/>
    <w:tmpl w:val="480A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1C2B02"/>
    <w:multiLevelType w:val="hybridMultilevel"/>
    <w:tmpl w:val="2C10D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D664EF"/>
    <w:multiLevelType w:val="hybridMultilevel"/>
    <w:tmpl w:val="C862D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BFA4C7D"/>
    <w:multiLevelType w:val="hybridMultilevel"/>
    <w:tmpl w:val="F1525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9A4DE6"/>
    <w:multiLevelType w:val="hybridMultilevel"/>
    <w:tmpl w:val="415CE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406996"/>
    <w:multiLevelType w:val="hybridMultilevel"/>
    <w:tmpl w:val="BEDEFDD8"/>
    <w:lvl w:ilvl="0" w:tplc="03BE05FE">
      <w:start w:val="1"/>
      <w:numFmt w:val="bullet"/>
      <w:lvlText w:val=""/>
      <w:lvlJc w:val="left"/>
      <w:pPr>
        <w:tabs>
          <w:tab w:val="num" w:pos="720"/>
        </w:tabs>
        <w:ind w:left="720" w:hanging="360"/>
      </w:pPr>
      <w:rPr>
        <w:rFonts w:ascii="Symbol" w:hAnsi="Symbol" w:hint="default"/>
      </w:rPr>
    </w:lvl>
    <w:lvl w:ilvl="1" w:tplc="5EF078FA">
      <w:numFmt w:val="bullet"/>
      <w:lvlText w:val="o"/>
      <w:lvlJc w:val="left"/>
      <w:pPr>
        <w:tabs>
          <w:tab w:val="num" w:pos="1440"/>
        </w:tabs>
        <w:ind w:left="1440" w:hanging="360"/>
      </w:pPr>
      <w:rPr>
        <w:rFonts w:ascii="Courier New" w:hAnsi="Courier New" w:hint="default"/>
      </w:rPr>
    </w:lvl>
    <w:lvl w:ilvl="2" w:tplc="871CA2AA" w:tentative="1">
      <w:start w:val="1"/>
      <w:numFmt w:val="bullet"/>
      <w:lvlText w:val=""/>
      <w:lvlJc w:val="left"/>
      <w:pPr>
        <w:tabs>
          <w:tab w:val="num" w:pos="2160"/>
        </w:tabs>
        <w:ind w:left="2160" w:hanging="360"/>
      </w:pPr>
      <w:rPr>
        <w:rFonts w:ascii="Symbol" w:hAnsi="Symbol" w:hint="default"/>
      </w:rPr>
    </w:lvl>
    <w:lvl w:ilvl="3" w:tplc="BCD49046" w:tentative="1">
      <w:start w:val="1"/>
      <w:numFmt w:val="bullet"/>
      <w:lvlText w:val=""/>
      <w:lvlJc w:val="left"/>
      <w:pPr>
        <w:tabs>
          <w:tab w:val="num" w:pos="2880"/>
        </w:tabs>
        <w:ind w:left="2880" w:hanging="360"/>
      </w:pPr>
      <w:rPr>
        <w:rFonts w:ascii="Symbol" w:hAnsi="Symbol" w:hint="default"/>
      </w:rPr>
    </w:lvl>
    <w:lvl w:ilvl="4" w:tplc="55E6C1A6" w:tentative="1">
      <w:start w:val="1"/>
      <w:numFmt w:val="bullet"/>
      <w:lvlText w:val=""/>
      <w:lvlJc w:val="left"/>
      <w:pPr>
        <w:tabs>
          <w:tab w:val="num" w:pos="3600"/>
        </w:tabs>
        <w:ind w:left="3600" w:hanging="360"/>
      </w:pPr>
      <w:rPr>
        <w:rFonts w:ascii="Symbol" w:hAnsi="Symbol" w:hint="default"/>
      </w:rPr>
    </w:lvl>
    <w:lvl w:ilvl="5" w:tplc="AA16A3BA" w:tentative="1">
      <w:start w:val="1"/>
      <w:numFmt w:val="bullet"/>
      <w:lvlText w:val=""/>
      <w:lvlJc w:val="left"/>
      <w:pPr>
        <w:tabs>
          <w:tab w:val="num" w:pos="4320"/>
        </w:tabs>
        <w:ind w:left="4320" w:hanging="360"/>
      </w:pPr>
      <w:rPr>
        <w:rFonts w:ascii="Symbol" w:hAnsi="Symbol" w:hint="default"/>
      </w:rPr>
    </w:lvl>
    <w:lvl w:ilvl="6" w:tplc="8F286794" w:tentative="1">
      <w:start w:val="1"/>
      <w:numFmt w:val="bullet"/>
      <w:lvlText w:val=""/>
      <w:lvlJc w:val="left"/>
      <w:pPr>
        <w:tabs>
          <w:tab w:val="num" w:pos="5040"/>
        </w:tabs>
        <w:ind w:left="5040" w:hanging="360"/>
      </w:pPr>
      <w:rPr>
        <w:rFonts w:ascii="Symbol" w:hAnsi="Symbol" w:hint="default"/>
      </w:rPr>
    </w:lvl>
    <w:lvl w:ilvl="7" w:tplc="04E4FB5A" w:tentative="1">
      <w:start w:val="1"/>
      <w:numFmt w:val="bullet"/>
      <w:lvlText w:val=""/>
      <w:lvlJc w:val="left"/>
      <w:pPr>
        <w:tabs>
          <w:tab w:val="num" w:pos="5760"/>
        </w:tabs>
        <w:ind w:left="5760" w:hanging="360"/>
      </w:pPr>
      <w:rPr>
        <w:rFonts w:ascii="Symbol" w:hAnsi="Symbol" w:hint="default"/>
      </w:rPr>
    </w:lvl>
    <w:lvl w:ilvl="8" w:tplc="2DD0E76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2B15D20"/>
    <w:multiLevelType w:val="hybridMultilevel"/>
    <w:tmpl w:val="CAA49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1D10C8"/>
    <w:multiLevelType w:val="hybridMultilevel"/>
    <w:tmpl w:val="F8D223EC"/>
    <w:lvl w:ilvl="0" w:tplc="6C8C9276">
      <w:start w:val="1"/>
      <w:numFmt w:val="bullet"/>
      <w:lvlText w:val=""/>
      <w:lvlJc w:val="left"/>
      <w:pPr>
        <w:tabs>
          <w:tab w:val="num" w:pos="720"/>
        </w:tabs>
        <w:ind w:left="720" w:hanging="360"/>
      </w:pPr>
      <w:rPr>
        <w:rFonts w:ascii="Symbol" w:hAnsi="Symbol" w:hint="default"/>
      </w:rPr>
    </w:lvl>
    <w:lvl w:ilvl="1" w:tplc="3022F78E" w:tentative="1">
      <w:start w:val="1"/>
      <w:numFmt w:val="bullet"/>
      <w:lvlText w:val=""/>
      <w:lvlJc w:val="left"/>
      <w:pPr>
        <w:tabs>
          <w:tab w:val="num" w:pos="1440"/>
        </w:tabs>
        <w:ind w:left="1440" w:hanging="360"/>
      </w:pPr>
      <w:rPr>
        <w:rFonts w:ascii="Symbol" w:hAnsi="Symbol" w:hint="default"/>
      </w:rPr>
    </w:lvl>
    <w:lvl w:ilvl="2" w:tplc="9C840588" w:tentative="1">
      <w:start w:val="1"/>
      <w:numFmt w:val="bullet"/>
      <w:lvlText w:val=""/>
      <w:lvlJc w:val="left"/>
      <w:pPr>
        <w:tabs>
          <w:tab w:val="num" w:pos="2160"/>
        </w:tabs>
        <w:ind w:left="2160" w:hanging="360"/>
      </w:pPr>
      <w:rPr>
        <w:rFonts w:ascii="Symbol" w:hAnsi="Symbol" w:hint="default"/>
      </w:rPr>
    </w:lvl>
    <w:lvl w:ilvl="3" w:tplc="6B5C0E0C" w:tentative="1">
      <w:start w:val="1"/>
      <w:numFmt w:val="bullet"/>
      <w:lvlText w:val=""/>
      <w:lvlJc w:val="left"/>
      <w:pPr>
        <w:tabs>
          <w:tab w:val="num" w:pos="2880"/>
        </w:tabs>
        <w:ind w:left="2880" w:hanging="360"/>
      </w:pPr>
      <w:rPr>
        <w:rFonts w:ascii="Symbol" w:hAnsi="Symbol" w:hint="default"/>
      </w:rPr>
    </w:lvl>
    <w:lvl w:ilvl="4" w:tplc="5FD633C2" w:tentative="1">
      <w:start w:val="1"/>
      <w:numFmt w:val="bullet"/>
      <w:lvlText w:val=""/>
      <w:lvlJc w:val="left"/>
      <w:pPr>
        <w:tabs>
          <w:tab w:val="num" w:pos="3600"/>
        </w:tabs>
        <w:ind w:left="3600" w:hanging="360"/>
      </w:pPr>
      <w:rPr>
        <w:rFonts w:ascii="Symbol" w:hAnsi="Symbol" w:hint="default"/>
      </w:rPr>
    </w:lvl>
    <w:lvl w:ilvl="5" w:tplc="E752BC68" w:tentative="1">
      <w:start w:val="1"/>
      <w:numFmt w:val="bullet"/>
      <w:lvlText w:val=""/>
      <w:lvlJc w:val="left"/>
      <w:pPr>
        <w:tabs>
          <w:tab w:val="num" w:pos="4320"/>
        </w:tabs>
        <w:ind w:left="4320" w:hanging="360"/>
      </w:pPr>
      <w:rPr>
        <w:rFonts w:ascii="Symbol" w:hAnsi="Symbol" w:hint="default"/>
      </w:rPr>
    </w:lvl>
    <w:lvl w:ilvl="6" w:tplc="6302C78E" w:tentative="1">
      <w:start w:val="1"/>
      <w:numFmt w:val="bullet"/>
      <w:lvlText w:val=""/>
      <w:lvlJc w:val="left"/>
      <w:pPr>
        <w:tabs>
          <w:tab w:val="num" w:pos="5040"/>
        </w:tabs>
        <w:ind w:left="5040" w:hanging="360"/>
      </w:pPr>
      <w:rPr>
        <w:rFonts w:ascii="Symbol" w:hAnsi="Symbol" w:hint="default"/>
      </w:rPr>
    </w:lvl>
    <w:lvl w:ilvl="7" w:tplc="4A98FD16" w:tentative="1">
      <w:start w:val="1"/>
      <w:numFmt w:val="bullet"/>
      <w:lvlText w:val=""/>
      <w:lvlJc w:val="left"/>
      <w:pPr>
        <w:tabs>
          <w:tab w:val="num" w:pos="5760"/>
        </w:tabs>
        <w:ind w:left="5760" w:hanging="360"/>
      </w:pPr>
      <w:rPr>
        <w:rFonts w:ascii="Symbol" w:hAnsi="Symbol" w:hint="default"/>
      </w:rPr>
    </w:lvl>
    <w:lvl w:ilvl="8" w:tplc="F87A1DD6"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63590C9B"/>
    <w:multiLevelType w:val="hybridMultilevel"/>
    <w:tmpl w:val="77E27DC8"/>
    <w:lvl w:ilvl="0" w:tplc="C54CA3DC">
      <w:start w:val="1"/>
      <w:numFmt w:val="bullet"/>
      <w:lvlText w:val=""/>
      <w:lvlJc w:val="left"/>
      <w:pPr>
        <w:tabs>
          <w:tab w:val="num" w:pos="720"/>
        </w:tabs>
        <w:ind w:left="720" w:hanging="360"/>
      </w:pPr>
      <w:rPr>
        <w:rFonts w:ascii="Symbol" w:hAnsi="Symbol" w:hint="default"/>
      </w:rPr>
    </w:lvl>
    <w:lvl w:ilvl="1" w:tplc="DCC283F8">
      <w:numFmt w:val="bullet"/>
      <w:lvlText w:val="o"/>
      <w:lvlJc w:val="left"/>
      <w:pPr>
        <w:tabs>
          <w:tab w:val="num" w:pos="1440"/>
        </w:tabs>
        <w:ind w:left="1440" w:hanging="360"/>
      </w:pPr>
      <w:rPr>
        <w:rFonts w:ascii="Courier New" w:hAnsi="Courier New" w:hint="default"/>
      </w:rPr>
    </w:lvl>
    <w:lvl w:ilvl="2" w:tplc="682AB362" w:tentative="1">
      <w:start w:val="1"/>
      <w:numFmt w:val="bullet"/>
      <w:lvlText w:val=""/>
      <w:lvlJc w:val="left"/>
      <w:pPr>
        <w:tabs>
          <w:tab w:val="num" w:pos="2160"/>
        </w:tabs>
        <w:ind w:left="2160" w:hanging="360"/>
      </w:pPr>
      <w:rPr>
        <w:rFonts w:ascii="Symbol" w:hAnsi="Symbol" w:hint="default"/>
      </w:rPr>
    </w:lvl>
    <w:lvl w:ilvl="3" w:tplc="53287E34" w:tentative="1">
      <w:start w:val="1"/>
      <w:numFmt w:val="bullet"/>
      <w:lvlText w:val=""/>
      <w:lvlJc w:val="left"/>
      <w:pPr>
        <w:tabs>
          <w:tab w:val="num" w:pos="2880"/>
        </w:tabs>
        <w:ind w:left="2880" w:hanging="360"/>
      </w:pPr>
      <w:rPr>
        <w:rFonts w:ascii="Symbol" w:hAnsi="Symbol" w:hint="default"/>
      </w:rPr>
    </w:lvl>
    <w:lvl w:ilvl="4" w:tplc="0AB2CC88" w:tentative="1">
      <w:start w:val="1"/>
      <w:numFmt w:val="bullet"/>
      <w:lvlText w:val=""/>
      <w:lvlJc w:val="left"/>
      <w:pPr>
        <w:tabs>
          <w:tab w:val="num" w:pos="3600"/>
        </w:tabs>
        <w:ind w:left="3600" w:hanging="360"/>
      </w:pPr>
      <w:rPr>
        <w:rFonts w:ascii="Symbol" w:hAnsi="Symbol" w:hint="default"/>
      </w:rPr>
    </w:lvl>
    <w:lvl w:ilvl="5" w:tplc="01FCA1C8" w:tentative="1">
      <w:start w:val="1"/>
      <w:numFmt w:val="bullet"/>
      <w:lvlText w:val=""/>
      <w:lvlJc w:val="left"/>
      <w:pPr>
        <w:tabs>
          <w:tab w:val="num" w:pos="4320"/>
        </w:tabs>
        <w:ind w:left="4320" w:hanging="360"/>
      </w:pPr>
      <w:rPr>
        <w:rFonts w:ascii="Symbol" w:hAnsi="Symbol" w:hint="default"/>
      </w:rPr>
    </w:lvl>
    <w:lvl w:ilvl="6" w:tplc="22A469FE" w:tentative="1">
      <w:start w:val="1"/>
      <w:numFmt w:val="bullet"/>
      <w:lvlText w:val=""/>
      <w:lvlJc w:val="left"/>
      <w:pPr>
        <w:tabs>
          <w:tab w:val="num" w:pos="5040"/>
        </w:tabs>
        <w:ind w:left="5040" w:hanging="360"/>
      </w:pPr>
      <w:rPr>
        <w:rFonts w:ascii="Symbol" w:hAnsi="Symbol" w:hint="default"/>
      </w:rPr>
    </w:lvl>
    <w:lvl w:ilvl="7" w:tplc="99CCB26A" w:tentative="1">
      <w:start w:val="1"/>
      <w:numFmt w:val="bullet"/>
      <w:lvlText w:val=""/>
      <w:lvlJc w:val="left"/>
      <w:pPr>
        <w:tabs>
          <w:tab w:val="num" w:pos="5760"/>
        </w:tabs>
        <w:ind w:left="5760" w:hanging="360"/>
      </w:pPr>
      <w:rPr>
        <w:rFonts w:ascii="Symbol" w:hAnsi="Symbol" w:hint="default"/>
      </w:rPr>
    </w:lvl>
    <w:lvl w:ilvl="8" w:tplc="0C069F20"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721446"/>
    <w:multiLevelType w:val="hybridMultilevel"/>
    <w:tmpl w:val="9992E7C8"/>
    <w:lvl w:ilvl="0" w:tplc="682CFAE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1" w15:restartNumberingAfterBreak="0">
    <w:nsid w:val="67FA3797"/>
    <w:multiLevelType w:val="hybridMultilevel"/>
    <w:tmpl w:val="5A7CB0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95C4DF5"/>
    <w:multiLevelType w:val="hybridMultilevel"/>
    <w:tmpl w:val="E25EF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966E55"/>
    <w:multiLevelType w:val="hybridMultilevel"/>
    <w:tmpl w:val="DF4AD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21107B"/>
    <w:multiLevelType w:val="hybridMultilevel"/>
    <w:tmpl w:val="D096A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DDD05DE"/>
    <w:multiLevelType w:val="hybridMultilevel"/>
    <w:tmpl w:val="6B2E4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664589"/>
    <w:multiLevelType w:val="hybridMultilevel"/>
    <w:tmpl w:val="B932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531394"/>
    <w:multiLevelType w:val="hybridMultilevel"/>
    <w:tmpl w:val="96F60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CD2D64"/>
    <w:multiLevelType w:val="hybridMultilevel"/>
    <w:tmpl w:val="1CEE34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B0D0137"/>
    <w:multiLevelType w:val="hybridMultilevel"/>
    <w:tmpl w:val="7BDE574A"/>
    <w:lvl w:ilvl="0" w:tplc="2D046DD4">
      <w:start w:val="1"/>
      <w:numFmt w:val="bullet"/>
      <w:lvlText w:val=""/>
      <w:lvlJc w:val="left"/>
      <w:pPr>
        <w:tabs>
          <w:tab w:val="num" w:pos="720"/>
        </w:tabs>
        <w:ind w:left="720" w:hanging="360"/>
      </w:pPr>
      <w:rPr>
        <w:rFonts w:ascii="Symbol" w:hAnsi="Symbol" w:hint="default"/>
      </w:rPr>
    </w:lvl>
    <w:lvl w:ilvl="1" w:tplc="D0528B40" w:tentative="1">
      <w:start w:val="1"/>
      <w:numFmt w:val="bullet"/>
      <w:lvlText w:val=""/>
      <w:lvlJc w:val="left"/>
      <w:pPr>
        <w:tabs>
          <w:tab w:val="num" w:pos="1440"/>
        </w:tabs>
        <w:ind w:left="1440" w:hanging="360"/>
      </w:pPr>
      <w:rPr>
        <w:rFonts w:ascii="Symbol" w:hAnsi="Symbol" w:hint="default"/>
      </w:rPr>
    </w:lvl>
    <w:lvl w:ilvl="2" w:tplc="8180B0EC" w:tentative="1">
      <w:start w:val="1"/>
      <w:numFmt w:val="bullet"/>
      <w:lvlText w:val=""/>
      <w:lvlJc w:val="left"/>
      <w:pPr>
        <w:tabs>
          <w:tab w:val="num" w:pos="2160"/>
        </w:tabs>
        <w:ind w:left="2160" w:hanging="360"/>
      </w:pPr>
      <w:rPr>
        <w:rFonts w:ascii="Symbol" w:hAnsi="Symbol" w:hint="default"/>
      </w:rPr>
    </w:lvl>
    <w:lvl w:ilvl="3" w:tplc="E69A1FAE" w:tentative="1">
      <w:start w:val="1"/>
      <w:numFmt w:val="bullet"/>
      <w:lvlText w:val=""/>
      <w:lvlJc w:val="left"/>
      <w:pPr>
        <w:tabs>
          <w:tab w:val="num" w:pos="2880"/>
        </w:tabs>
        <w:ind w:left="2880" w:hanging="360"/>
      </w:pPr>
      <w:rPr>
        <w:rFonts w:ascii="Symbol" w:hAnsi="Symbol" w:hint="default"/>
      </w:rPr>
    </w:lvl>
    <w:lvl w:ilvl="4" w:tplc="CD0608D8" w:tentative="1">
      <w:start w:val="1"/>
      <w:numFmt w:val="bullet"/>
      <w:lvlText w:val=""/>
      <w:lvlJc w:val="left"/>
      <w:pPr>
        <w:tabs>
          <w:tab w:val="num" w:pos="3600"/>
        </w:tabs>
        <w:ind w:left="3600" w:hanging="360"/>
      </w:pPr>
      <w:rPr>
        <w:rFonts w:ascii="Symbol" w:hAnsi="Symbol" w:hint="default"/>
      </w:rPr>
    </w:lvl>
    <w:lvl w:ilvl="5" w:tplc="83C8F7D6" w:tentative="1">
      <w:start w:val="1"/>
      <w:numFmt w:val="bullet"/>
      <w:lvlText w:val=""/>
      <w:lvlJc w:val="left"/>
      <w:pPr>
        <w:tabs>
          <w:tab w:val="num" w:pos="4320"/>
        </w:tabs>
        <w:ind w:left="4320" w:hanging="360"/>
      </w:pPr>
      <w:rPr>
        <w:rFonts w:ascii="Symbol" w:hAnsi="Symbol" w:hint="default"/>
      </w:rPr>
    </w:lvl>
    <w:lvl w:ilvl="6" w:tplc="80DAAFCA" w:tentative="1">
      <w:start w:val="1"/>
      <w:numFmt w:val="bullet"/>
      <w:lvlText w:val=""/>
      <w:lvlJc w:val="left"/>
      <w:pPr>
        <w:tabs>
          <w:tab w:val="num" w:pos="5040"/>
        </w:tabs>
        <w:ind w:left="5040" w:hanging="360"/>
      </w:pPr>
      <w:rPr>
        <w:rFonts w:ascii="Symbol" w:hAnsi="Symbol" w:hint="default"/>
      </w:rPr>
    </w:lvl>
    <w:lvl w:ilvl="7" w:tplc="6FD48F2C" w:tentative="1">
      <w:start w:val="1"/>
      <w:numFmt w:val="bullet"/>
      <w:lvlText w:val=""/>
      <w:lvlJc w:val="left"/>
      <w:pPr>
        <w:tabs>
          <w:tab w:val="num" w:pos="5760"/>
        </w:tabs>
        <w:ind w:left="5760" w:hanging="360"/>
      </w:pPr>
      <w:rPr>
        <w:rFonts w:ascii="Symbol" w:hAnsi="Symbol" w:hint="default"/>
      </w:rPr>
    </w:lvl>
    <w:lvl w:ilvl="8" w:tplc="2A64CB30" w:tentative="1">
      <w:start w:val="1"/>
      <w:numFmt w:val="bullet"/>
      <w:lvlText w:val=""/>
      <w:lvlJc w:val="left"/>
      <w:pPr>
        <w:tabs>
          <w:tab w:val="num" w:pos="6480"/>
        </w:tabs>
        <w:ind w:left="6480" w:hanging="360"/>
      </w:pPr>
      <w:rPr>
        <w:rFonts w:ascii="Symbol" w:hAnsi="Symbol" w:hint="default"/>
      </w:rPr>
    </w:lvl>
  </w:abstractNum>
  <w:num w:numId="1" w16cid:durableId="965742628">
    <w:abstractNumId w:val="6"/>
  </w:num>
  <w:num w:numId="2" w16cid:durableId="2083285899">
    <w:abstractNumId w:val="26"/>
  </w:num>
  <w:num w:numId="3" w16cid:durableId="152263208">
    <w:abstractNumId w:val="58"/>
  </w:num>
  <w:num w:numId="4" w16cid:durableId="1433013806">
    <w:abstractNumId w:val="14"/>
  </w:num>
  <w:num w:numId="5" w16cid:durableId="1365012597">
    <w:abstractNumId w:val="59"/>
  </w:num>
  <w:num w:numId="6" w16cid:durableId="955914093">
    <w:abstractNumId w:val="51"/>
  </w:num>
  <w:num w:numId="7" w16cid:durableId="1165125831">
    <w:abstractNumId w:val="0"/>
  </w:num>
  <w:num w:numId="8" w16cid:durableId="751849625">
    <w:abstractNumId w:val="50"/>
  </w:num>
  <w:num w:numId="9" w16cid:durableId="336077841">
    <w:abstractNumId w:val="35"/>
  </w:num>
  <w:num w:numId="10" w16cid:durableId="2039968703">
    <w:abstractNumId w:val="16"/>
  </w:num>
  <w:num w:numId="11" w16cid:durableId="605576420">
    <w:abstractNumId w:val="43"/>
  </w:num>
  <w:num w:numId="12" w16cid:durableId="1690133245">
    <w:abstractNumId w:val="29"/>
  </w:num>
  <w:num w:numId="13" w16cid:durableId="149099899">
    <w:abstractNumId w:val="38"/>
  </w:num>
  <w:num w:numId="14" w16cid:durableId="785663081">
    <w:abstractNumId w:val="22"/>
  </w:num>
  <w:num w:numId="15" w16cid:durableId="2077891476">
    <w:abstractNumId w:val="27"/>
  </w:num>
  <w:num w:numId="16" w16cid:durableId="999848708">
    <w:abstractNumId w:val="9"/>
  </w:num>
  <w:num w:numId="17" w16cid:durableId="1733313252">
    <w:abstractNumId w:val="55"/>
  </w:num>
  <w:num w:numId="18" w16cid:durableId="928466698">
    <w:abstractNumId w:val="8"/>
  </w:num>
  <w:num w:numId="19" w16cid:durableId="838278273">
    <w:abstractNumId w:val="34"/>
  </w:num>
  <w:num w:numId="20" w16cid:durableId="1314719728">
    <w:abstractNumId w:val="32"/>
  </w:num>
  <w:num w:numId="21" w16cid:durableId="1179078937">
    <w:abstractNumId w:val="53"/>
  </w:num>
  <w:num w:numId="22" w16cid:durableId="1877890438">
    <w:abstractNumId w:val="23"/>
  </w:num>
  <w:num w:numId="23" w16cid:durableId="537666496">
    <w:abstractNumId w:val="44"/>
  </w:num>
  <w:num w:numId="24" w16cid:durableId="481044804">
    <w:abstractNumId w:val="36"/>
  </w:num>
  <w:num w:numId="25" w16cid:durableId="2144343766">
    <w:abstractNumId w:val="37"/>
  </w:num>
  <w:num w:numId="26" w16cid:durableId="338122803">
    <w:abstractNumId w:val="28"/>
  </w:num>
  <w:num w:numId="27" w16cid:durableId="1076050550">
    <w:abstractNumId w:val="1"/>
  </w:num>
  <w:num w:numId="28" w16cid:durableId="1897549091">
    <w:abstractNumId w:val="3"/>
  </w:num>
  <w:num w:numId="29" w16cid:durableId="1216311376">
    <w:abstractNumId w:val="49"/>
  </w:num>
  <w:num w:numId="30" w16cid:durableId="1001855683">
    <w:abstractNumId w:val="52"/>
  </w:num>
  <w:num w:numId="31" w16cid:durableId="1016926706">
    <w:abstractNumId w:val="11"/>
  </w:num>
  <w:num w:numId="32" w16cid:durableId="1725567997">
    <w:abstractNumId w:val="7"/>
  </w:num>
  <w:num w:numId="33" w16cid:durableId="882252911">
    <w:abstractNumId w:val="2"/>
  </w:num>
  <w:num w:numId="34" w16cid:durableId="597250408">
    <w:abstractNumId w:val="42"/>
  </w:num>
  <w:num w:numId="35" w16cid:durableId="358047515">
    <w:abstractNumId w:val="39"/>
  </w:num>
  <w:num w:numId="36" w16cid:durableId="1384404647">
    <w:abstractNumId w:val="19"/>
  </w:num>
  <w:num w:numId="37" w16cid:durableId="598638327">
    <w:abstractNumId w:val="10"/>
  </w:num>
  <w:num w:numId="38" w16cid:durableId="965818189">
    <w:abstractNumId w:val="25"/>
  </w:num>
  <w:num w:numId="39" w16cid:durableId="1744065551">
    <w:abstractNumId w:val="4"/>
  </w:num>
  <w:num w:numId="40" w16cid:durableId="1473864508">
    <w:abstractNumId w:val="33"/>
  </w:num>
  <w:num w:numId="41" w16cid:durableId="2076312740">
    <w:abstractNumId w:val="15"/>
  </w:num>
  <w:num w:numId="42" w16cid:durableId="1935363009">
    <w:abstractNumId w:val="54"/>
  </w:num>
  <w:num w:numId="43" w16cid:durableId="1591625577">
    <w:abstractNumId w:val="40"/>
  </w:num>
  <w:num w:numId="44" w16cid:durableId="273249386">
    <w:abstractNumId w:val="41"/>
  </w:num>
  <w:num w:numId="45" w16cid:durableId="1227062953">
    <w:abstractNumId w:val="56"/>
  </w:num>
  <w:num w:numId="46" w16cid:durableId="74016042">
    <w:abstractNumId w:val="47"/>
  </w:num>
  <w:num w:numId="47" w16cid:durableId="426924058">
    <w:abstractNumId w:val="48"/>
  </w:num>
  <w:num w:numId="48" w16cid:durableId="280498539">
    <w:abstractNumId w:val="21"/>
  </w:num>
  <w:num w:numId="49" w16cid:durableId="34742179">
    <w:abstractNumId w:val="24"/>
  </w:num>
  <w:num w:numId="50" w16cid:durableId="1758598314">
    <w:abstractNumId w:val="45"/>
  </w:num>
  <w:num w:numId="51" w16cid:durableId="76632079">
    <w:abstractNumId w:val="20"/>
  </w:num>
  <w:num w:numId="52" w16cid:durableId="867257803">
    <w:abstractNumId w:val="60"/>
  </w:num>
  <w:num w:numId="53" w16cid:durableId="331759443">
    <w:abstractNumId w:val="12"/>
  </w:num>
  <w:num w:numId="54" w16cid:durableId="1323968260">
    <w:abstractNumId w:val="57"/>
  </w:num>
  <w:num w:numId="55" w16cid:durableId="757291388">
    <w:abstractNumId w:val="31"/>
  </w:num>
  <w:num w:numId="56" w16cid:durableId="1392382971">
    <w:abstractNumId w:val="18"/>
  </w:num>
  <w:num w:numId="57" w16cid:durableId="1764185574">
    <w:abstractNumId w:val="13"/>
  </w:num>
  <w:num w:numId="58" w16cid:durableId="1829862362">
    <w:abstractNumId w:val="17"/>
  </w:num>
  <w:num w:numId="59" w16cid:durableId="955673827">
    <w:abstractNumId w:val="30"/>
  </w:num>
  <w:num w:numId="60" w16cid:durableId="1643072099">
    <w:abstractNumId w:val="5"/>
  </w:num>
  <w:num w:numId="61" w16cid:durableId="713122371">
    <w:abstractNumId w:val="4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441"/>
    <w:rsid w:val="00000452"/>
    <w:rsid w:val="00000669"/>
    <w:rsid w:val="0000092A"/>
    <w:rsid w:val="000009EB"/>
    <w:rsid w:val="00000B1B"/>
    <w:rsid w:val="0000158F"/>
    <w:rsid w:val="00001843"/>
    <w:rsid w:val="0000296A"/>
    <w:rsid w:val="0000351A"/>
    <w:rsid w:val="00003AC5"/>
    <w:rsid w:val="00003D16"/>
    <w:rsid w:val="00003D6F"/>
    <w:rsid w:val="00003DD2"/>
    <w:rsid w:val="000041E4"/>
    <w:rsid w:val="00004546"/>
    <w:rsid w:val="00004D81"/>
    <w:rsid w:val="0000520D"/>
    <w:rsid w:val="00005A85"/>
    <w:rsid w:val="000064E8"/>
    <w:rsid w:val="00006AC6"/>
    <w:rsid w:val="00006C34"/>
    <w:rsid w:val="00006F80"/>
    <w:rsid w:val="00007777"/>
    <w:rsid w:val="00007B80"/>
    <w:rsid w:val="00007FC8"/>
    <w:rsid w:val="00010030"/>
    <w:rsid w:val="000113C8"/>
    <w:rsid w:val="00011403"/>
    <w:rsid w:val="00011467"/>
    <w:rsid w:val="0001155C"/>
    <w:rsid w:val="00011827"/>
    <w:rsid w:val="00011BF7"/>
    <w:rsid w:val="000138E8"/>
    <w:rsid w:val="000139D8"/>
    <w:rsid w:val="00014028"/>
    <w:rsid w:val="00014047"/>
    <w:rsid w:val="000141D0"/>
    <w:rsid w:val="00014758"/>
    <w:rsid w:val="000147DF"/>
    <w:rsid w:val="000148B2"/>
    <w:rsid w:val="00014B6E"/>
    <w:rsid w:val="000156E4"/>
    <w:rsid w:val="00015E92"/>
    <w:rsid w:val="00016098"/>
    <w:rsid w:val="000162F2"/>
    <w:rsid w:val="00016318"/>
    <w:rsid w:val="0001645F"/>
    <w:rsid w:val="00016C1C"/>
    <w:rsid w:val="00016E08"/>
    <w:rsid w:val="00016F26"/>
    <w:rsid w:val="00017111"/>
    <w:rsid w:val="000171EF"/>
    <w:rsid w:val="000179B8"/>
    <w:rsid w:val="00017C37"/>
    <w:rsid w:val="0002077C"/>
    <w:rsid w:val="00021834"/>
    <w:rsid w:val="00021989"/>
    <w:rsid w:val="00021C40"/>
    <w:rsid w:val="0002292B"/>
    <w:rsid w:val="00022D57"/>
    <w:rsid w:val="00022E42"/>
    <w:rsid w:val="0002300D"/>
    <w:rsid w:val="000230E1"/>
    <w:rsid w:val="0002322F"/>
    <w:rsid w:val="000233A6"/>
    <w:rsid w:val="000237A1"/>
    <w:rsid w:val="00023801"/>
    <w:rsid w:val="00023DC6"/>
    <w:rsid w:val="000240E3"/>
    <w:rsid w:val="000243B4"/>
    <w:rsid w:val="00024A39"/>
    <w:rsid w:val="00025630"/>
    <w:rsid w:val="00025B7F"/>
    <w:rsid w:val="00025F88"/>
    <w:rsid w:val="0002608A"/>
    <w:rsid w:val="000263BD"/>
    <w:rsid w:val="00026A4C"/>
    <w:rsid w:val="00026DFA"/>
    <w:rsid w:val="00026E89"/>
    <w:rsid w:val="00027B73"/>
    <w:rsid w:val="00027D04"/>
    <w:rsid w:val="00027F52"/>
    <w:rsid w:val="000301A0"/>
    <w:rsid w:val="000301B2"/>
    <w:rsid w:val="00030490"/>
    <w:rsid w:val="000304B0"/>
    <w:rsid w:val="00030844"/>
    <w:rsid w:val="000309DA"/>
    <w:rsid w:val="00030D0C"/>
    <w:rsid w:val="00030F50"/>
    <w:rsid w:val="00030F86"/>
    <w:rsid w:val="0003104E"/>
    <w:rsid w:val="000318F6"/>
    <w:rsid w:val="0003209C"/>
    <w:rsid w:val="00032633"/>
    <w:rsid w:val="00032876"/>
    <w:rsid w:val="000328A7"/>
    <w:rsid w:val="00032C99"/>
    <w:rsid w:val="000336FA"/>
    <w:rsid w:val="00033B6C"/>
    <w:rsid w:val="00033D94"/>
    <w:rsid w:val="000340A1"/>
    <w:rsid w:val="00034700"/>
    <w:rsid w:val="00035173"/>
    <w:rsid w:val="000361B4"/>
    <w:rsid w:val="00036D7C"/>
    <w:rsid w:val="00037261"/>
    <w:rsid w:val="000373A8"/>
    <w:rsid w:val="00037502"/>
    <w:rsid w:val="00037DA4"/>
    <w:rsid w:val="00037FD3"/>
    <w:rsid w:val="0004027A"/>
    <w:rsid w:val="00040688"/>
    <w:rsid w:val="000419D5"/>
    <w:rsid w:val="000420EC"/>
    <w:rsid w:val="000426E9"/>
    <w:rsid w:val="0004272D"/>
    <w:rsid w:val="00042B41"/>
    <w:rsid w:val="00042FD0"/>
    <w:rsid w:val="00043288"/>
    <w:rsid w:val="0004386E"/>
    <w:rsid w:val="00043A10"/>
    <w:rsid w:val="00043B4E"/>
    <w:rsid w:val="00043CA4"/>
    <w:rsid w:val="00044438"/>
    <w:rsid w:val="00044605"/>
    <w:rsid w:val="00044EA7"/>
    <w:rsid w:val="000450C6"/>
    <w:rsid w:val="000454DD"/>
    <w:rsid w:val="0004582A"/>
    <w:rsid w:val="0004582C"/>
    <w:rsid w:val="00045C5A"/>
    <w:rsid w:val="00046043"/>
    <w:rsid w:val="000466DD"/>
    <w:rsid w:val="000477C3"/>
    <w:rsid w:val="00050629"/>
    <w:rsid w:val="000507C5"/>
    <w:rsid w:val="00050CD4"/>
    <w:rsid w:val="00051A09"/>
    <w:rsid w:val="00051B7B"/>
    <w:rsid w:val="0005204D"/>
    <w:rsid w:val="000525BA"/>
    <w:rsid w:val="00052B9F"/>
    <w:rsid w:val="00052F3C"/>
    <w:rsid w:val="0005335E"/>
    <w:rsid w:val="000539CA"/>
    <w:rsid w:val="00054356"/>
    <w:rsid w:val="0005565F"/>
    <w:rsid w:val="0005570F"/>
    <w:rsid w:val="00055F19"/>
    <w:rsid w:val="0005635A"/>
    <w:rsid w:val="00056932"/>
    <w:rsid w:val="00056F87"/>
    <w:rsid w:val="000575F9"/>
    <w:rsid w:val="00057970"/>
    <w:rsid w:val="00057B1C"/>
    <w:rsid w:val="0006010B"/>
    <w:rsid w:val="00060129"/>
    <w:rsid w:val="000601CA"/>
    <w:rsid w:val="00060B01"/>
    <w:rsid w:val="00060EE0"/>
    <w:rsid w:val="00060F55"/>
    <w:rsid w:val="000619E0"/>
    <w:rsid w:val="000620D6"/>
    <w:rsid w:val="00062CA2"/>
    <w:rsid w:val="00062D1E"/>
    <w:rsid w:val="00062D31"/>
    <w:rsid w:val="00062F13"/>
    <w:rsid w:val="00063356"/>
    <w:rsid w:val="00063445"/>
    <w:rsid w:val="00063678"/>
    <w:rsid w:val="00063EDD"/>
    <w:rsid w:val="0006449E"/>
    <w:rsid w:val="00065B5F"/>
    <w:rsid w:val="00065F31"/>
    <w:rsid w:val="00066631"/>
    <w:rsid w:val="000672A4"/>
    <w:rsid w:val="00067904"/>
    <w:rsid w:val="00070EB4"/>
    <w:rsid w:val="00070F82"/>
    <w:rsid w:val="0007122B"/>
    <w:rsid w:val="000717C8"/>
    <w:rsid w:val="000718AD"/>
    <w:rsid w:val="00071BC1"/>
    <w:rsid w:val="00071C25"/>
    <w:rsid w:val="00071EF2"/>
    <w:rsid w:val="0007246E"/>
    <w:rsid w:val="0007323D"/>
    <w:rsid w:val="000733BC"/>
    <w:rsid w:val="0007388B"/>
    <w:rsid w:val="000738BF"/>
    <w:rsid w:val="00073917"/>
    <w:rsid w:val="000741B3"/>
    <w:rsid w:val="00074DEA"/>
    <w:rsid w:val="00075106"/>
    <w:rsid w:val="000755AB"/>
    <w:rsid w:val="00075E35"/>
    <w:rsid w:val="00075F91"/>
    <w:rsid w:val="000762D1"/>
    <w:rsid w:val="000764FD"/>
    <w:rsid w:val="0007667A"/>
    <w:rsid w:val="0007672C"/>
    <w:rsid w:val="0007681A"/>
    <w:rsid w:val="000771C9"/>
    <w:rsid w:val="000772FC"/>
    <w:rsid w:val="00077A77"/>
    <w:rsid w:val="00077B4E"/>
    <w:rsid w:val="00077C17"/>
    <w:rsid w:val="00077FCF"/>
    <w:rsid w:val="0008013F"/>
    <w:rsid w:val="00080B05"/>
    <w:rsid w:val="00080EB4"/>
    <w:rsid w:val="000812BD"/>
    <w:rsid w:val="000813F9"/>
    <w:rsid w:val="00081929"/>
    <w:rsid w:val="00081BA5"/>
    <w:rsid w:val="00082768"/>
    <w:rsid w:val="00083831"/>
    <w:rsid w:val="0008393B"/>
    <w:rsid w:val="00083B15"/>
    <w:rsid w:val="0008486C"/>
    <w:rsid w:val="000852C1"/>
    <w:rsid w:val="000859EE"/>
    <w:rsid w:val="00085BCB"/>
    <w:rsid w:val="00085E82"/>
    <w:rsid w:val="00085F7A"/>
    <w:rsid w:val="000861C9"/>
    <w:rsid w:val="00086732"/>
    <w:rsid w:val="00087DA6"/>
    <w:rsid w:val="0009006E"/>
    <w:rsid w:val="00090329"/>
    <w:rsid w:val="000906F1"/>
    <w:rsid w:val="00090C5D"/>
    <w:rsid w:val="00090CEE"/>
    <w:rsid w:val="00090D9D"/>
    <w:rsid w:val="00090E18"/>
    <w:rsid w:val="00091339"/>
    <w:rsid w:val="00092042"/>
    <w:rsid w:val="000925C4"/>
    <w:rsid w:val="00092721"/>
    <w:rsid w:val="00092A1B"/>
    <w:rsid w:val="00093C6E"/>
    <w:rsid w:val="000941AC"/>
    <w:rsid w:val="000941F0"/>
    <w:rsid w:val="00094507"/>
    <w:rsid w:val="0009496C"/>
    <w:rsid w:val="00094D15"/>
    <w:rsid w:val="000951B3"/>
    <w:rsid w:val="00095CF5"/>
    <w:rsid w:val="000964F9"/>
    <w:rsid w:val="00096652"/>
    <w:rsid w:val="00096756"/>
    <w:rsid w:val="00096953"/>
    <w:rsid w:val="00097138"/>
    <w:rsid w:val="000A09F2"/>
    <w:rsid w:val="000A0BD7"/>
    <w:rsid w:val="000A0D64"/>
    <w:rsid w:val="000A0EA9"/>
    <w:rsid w:val="000A13DB"/>
    <w:rsid w:val="000A163C"/>
    <w:rsid w:val="000A1833"/>
    <w:rsid w:val="000A20B2"/>
    <w:rsid w:val="000A2157"/>
    <w:rsid w:val="000A25D3"/>
    <w:rsid w:val="000A2ADE"/>
    <w:rsid w:val="000A2D4C"/>
    <w:rsid w:val="000A3084"/>
    <w:rsid w:val="000A3BA4"/>
    <w:rsid w:val="000A3EF6"/>
    <w:rsid w:val="000A4089"/>
    <w:rsid w:val="000A42A0"/>
    <w:rsid w:val="000A4CC4"/>
    <w:rsid w:val="000A4D6A"/>
    <w:rsid w:val="000A4E88"/>
    <w:rsid w:val="000A51E3"/>
    <w:rsid w:val="000A74FC"/>
    <w:rsid w:val="000A76BD"/>
    <w:rsid w:val="000A7803"/>
    <w:rsid w:val="000A7E88"/>
    <w:rsid w:val="000B0B7F"/>
    <w:rsid w:val="000B1BE7"/>
    <w:rsid w:val="000B24DA"/>
    <w:rsid w:val="000B251A"/>
    <w:rsid w:val="000B2B72"/>
    <w:rsid w:val="000B2CF6"/>
    <w:rsid w:val="000B2CFC"/>
    <w:rsid w:val="000B3259"/>
    <w:rsid w:val="000B34D6"/>
    <w:rsid w:val="000B358E"/>
    <w:rsid w:val="000B3E5A"/>
    <w:rsid w:val="000B48E9"/>
    <w:rsid w:val="000B4A55"/>
    <w:rsid w:val="000B518F"/>
    <w:rsid w:val="000B531C"/>
    <w:rsid w:val="000B58C2"/>
    <w:rsid w:val="000B58E8"/>
    <w:rsid w:val="000B6369"/>
    <w:rsid w:val="000B65BF"/>
    <w:rsid w:val="000B6B74"/>
    <w:rsid w:val="000B7D23"/>
    <w:rsid w:val="000C0317"/>
    <w:rsid w:val="000C046D"/>
    <w:rsid w:val="000C0D16"/>
    <w:rsid w:val="000C0F20"/>
    <w:rsid w:val="000C1161"/>
    <w:rsid w:val="000C18C2"/>
    <w:rsid w:val="000C264B"/>
    <w:rsid w:val="000C2FB2"/>
    <w:rsid w:val="000C3BB7"/>
    <w:rsid w:val="000C3D61"/>
    <w:rsid w:val="000C3E6F"/>
    <w:rsid w:val="000C3ED1"/>
    <w:rsid w:val="000C3FC8"/>
    <w:rsid w:val="000C42C4"/>
    <w:rsid w:val="000C4633"/>
    <w:rsid w:val="000C46A9"/>
    <w:rsid w:val="000C4944"/>
    <w:rsid w:val="000C4EAC"/>
    <w:rsid w:val="000C4FEF"/>
    <w:rsid w:val="000C5095"/>
    <w:rsid w:val="000C544C"/>
    <w:rsid w:val="000C56B2"/>
    <w:rsid w:val="000C5804"/>
    <w:rsid w:val="000C5AC9"/>
    <w:rsid w:val="000C66FE"/>
    <w:rsid w:val="000C6B78"/>
    <w:rsid w:val="000C6F7C"/>
    <w:rsid w:val="000C7151"/>
    <w:rsid w:val="000C762D"/>
    <w:rsid w:val="000C793C"/>
    <w:rsid w:val="000C7AB3"/>
    <w:rsid w:val="000C7B17"/>
    <w:rsid w:val="000D094E"/>
    <w:rsid w:val="000D13AA"/>
    <w:rsid w:val="000D189E"/>
    <w:rsid w:val="000D19BF"/>
    <w:rsid w:val="000D1AEF"/>
    <w:rsid w:val="000D1C93"/>
    <w:rsid w:val="000D215D"/>
    <w:rsid w:val="000D2810"/>
    <w:rsid w:val="000D28AA"/>
    <w:rsid w:val="000D32D1"/>
    <w:rsid w:val="000D33D1"/>
    <w:rsid w:val="000D4476"/>
    <w:rsid w:val="000D4B2B"/>
    <w:rsid w:val="000D4B9C"/>
    <w:rsid w:val="000D4C0F"/>
    <w:rsid w:val="000D506B"/>
    <w:rsid w:val="000D5D07"/>
    <w:rsid w:val="000D625F"/>
    <w:rsid w:val="000D6296"/>
    <w:rsid w:val="000D6486"/>
    <w:rsid w:val="000D7B5C"/>
    <w:rsid w:val="000D7D64"/>
    <w:rsid w:val="000E16B4"/>
    <w:rsid w:val="000E1715"/>
    <w:rsid w:val="000E18D3"/>
    <w:rsid w:val="000E1952"/>
    <w:rsid w:val="000E2AE3"/>
    <w:rsid w:val="000E2B3B"/>
    <w:rsid w:val="000E2D11"/>
    <w:rsid w:val="000E352A"/>
    <w:rsid w:val="000E36A9"/>
    <w:rsid w:val="000E42B6"/>
    <w:rsid w:val="000E44BB"/>
    <w:rsid w:val="000E4CAA"/>
    <w:rsid w:val="000E5947"/>
    <w:rsid w:val="000E5C76"/>
    <w:rsid w:val="000E5E2E"/>
    <w:rsid w:val="000E5E50"/>
    <w:rsid w:val="000E64C3"/>
    <w:rsid w:val="000E6771"/>
    <w:rsid w:val="000E6C7E"/>
    <w:rsid w:val="000E7957"/>
    <w:rsid w:val="000E7CED"/>
    <w:rsid w:val="000F00A0"/>
    <w:rsid w:val="000F0686"/>
    <w:rsid w:val="000F115B"/>
    <w:rsid w:val="000F145E"/>
    <w:rsid w:val="000F19AC"/>
    <w:rsid w:val="000F3444"/>
    <w:rsid w:val="000F3B55"/>
    <w:rsid w:val="000F3D76"/>
    <w:rsid w:val="000F3E5B"/>
    <w:rsid w:val="000F4311"/>
    <w:rsid w:val="000F4B30"/>
    <w:rsid w:val="000F4B35"/>
    <w:rsid w:val="000F4DF5"/>
    <w:rsid w:val="000F562F"/>
    <w:rsid w:val="000F5D09"/>
    <w:rsid w:val="000F61F7"/>
    <w:rsid w:val="000F6230"/>
    <w:rsid w:val="000F649E"/>
    <w:rsid w:val="000F6BC1"/>
    <w:rsid w:val="000F7470"/>
    <w:rsid w:val="000F7D0F"/>
    <w:rsid w:val="000F7FF4"/>
    <w:rsid w:val="00101AA4"/>
    <w:rsid w:val="00103503"/>
    <w:rsid w:val="00103B43"/>
    <w:rsid w:val="00103EB4"/>
    <w:rsid w:val="00104DC9"/>
    <w:rsid w:val="00105C6D"/>
    <w:rsid w:val="00105F23"/>
    <w:rsid w:val="00106027"/>
    <w:rsid w:val="001061E0"/>
    <w:rsid w:val="001103DE"/>
    <w:rsid w:val="001104F0"/>
    <w:rsid w:val="00110A17"/>
    <w:rsid w:val="00112602"/>
    <w:rsid w:val="0011296E"/>
    <w:rsid w:val="00112AD2"/>
    <w:rsid w:val="001131EB"/>
    <w:rsid w:val="001133B0"/>
    <w:rsid w:val="00113E11"/>
    <w:rsid w:val="00114F11"/>
    <w:rsid w:val="001152F3"/>
    <w:rsid w:val="001160BF"/>
    <w:rsid w:val="00116329"/>
    <w:rsid w:val="001166AE"/>
    <w:rsid w:val="00116871"/>
    <w:rsid w:val="00116E35"/>
    <w:rsid w:val="00116EE5"/>
    <w:rsid w:val="001173EF"/>
    <w:rsid w:val="00117D00"/>
    <w:rsid w:val="00120227"/>
    <w:rsid w:val="00120A04"/>
    <w:rsid w:val="00120ED2"/>
    <w:rsid w:val="00121E3C"/>
    <w:rsid w:val="0012262E"/>
    <w:rsid w:val="00122CB4"/>
    <w:rsid w:val="00124A7D"/>
    <w:rsid w:val="001250A6"/>
    <w:rsid w:val="001257B2"/>
    <w:rsid w:val="00125942"/>
    <w:rsid w:val="0012691E"/>
    <w:rsid w:val="00126C04"/>
    <w:rsid w:val="001279EF"/>
    <w:rsid w:val="00130332"/>
    <w:rsid w:val="001306A3"/>
    <w:rsid w:val="00130D1B"/>
    <w:rsid w:val="00132470"/>
    <w:rsid w:val="00132584"/>
    <w:rsid w:val="00132A51"/>
    <w:rsid w:val="00133740"/>
    <w:rsid w:val="0013420E"/>
    <w:rsid w:val="00134335"/>
    <w:rsid w:val="00134663"/>
    <w:rsid w:val="00134674"/>
    <w:rsid w:val="00134982"/>
    <w:rsid w:val="00134E80"/>
    <w:rsid w:val="00135390"/>
    <w:rsid w:val="001359EB"/>
    <w:rsid w:val="00135DBE"/>
    <w:rsid w:val="00136AF6"/>
    <w:rsid w:val="00137194"/>
    <w:rsid w:val="00137355"/>
    <w:rsid w:val="0013759A"/>
    <w:rsid w:val="001378E4"/>
    <w:rsid w:val="00137B4E"/>
    <w:rsid w:val="00137D9B"/>
    <w:rsid w:val="00140251"/>
    <w:rsid w:val="001411D0"/>
    <w:rsid w:val="001414A6"/>
    <w:rsid w:val="00141662"/>
    <w:rsid w:val="00141A19"/>
    <w:rsid w:val="00142303"/>
    <w:rsid w:val="00142BC7"/>
    <w:rsid w:val="00142C6D"/>
    <w:rsid w:val="0014336D"/>
    <w:rsid w:val="00143607"/>
    <w:rsid w:val="00143A0E"/>
    <w:rsid w:val="00143FBE"/>
    <w:rsid w:val="00144054"/>
    <w:rsid w:val="001441B0"/>
    <w:rsid w:val="0014616C"/>
    <w:rsid w:val="00146271"/>
    <w:rsid w:val="001470AF"/>
    <w:rsid w:val="00147E69"/>
    <w:rsid w:val="00147F64"/>
    <w:rsid w:val="0015044A"/>
    <w:rsid w:val="001508BC"/>
    <w:rsid w:val="0015227C"/>
    <w:rsid w:val="001527CB"/>
    <w:rsid w:val="00152FC7"/>
    <w:rsid w:val="001531C0"/>
    <w:rsid w:val="00153331"/>
    <w:rsid w:val="0015347C"/>
    <w:rsid w:val="001536E9"/>
    <w:rsid w:val="00153725"/>
    <w:rsid w:val="00153D19"/>
    <w:rsid w:val="00153E26"/>
    <w:rsid w:val="00155298"/>
    <w:rsid w:val="00155AD8"/>
    <w:rsid w:val="001560B5"/>
    <w:rsid w:val="001563B8"/>
    <w:rsid w:val="00156A6B"/>
    <w:rsid w:val="00156B3A"/>
    <w:rsid w:val="00156B3E"/>
    <w:rsid w:val="00157A87"/>
    <w:rsid w:val="00157D0A"/>
    <w:rsid w:val="0016037D"/>
    <w:rsid w:val="00160806"/>
    <w:rsid w:val="00160949"/>
    <w:rsid w:val="001615BF"/>
    <w:rsid w:val="001626CD"/>
    <w:rsid w:val="001630BD"/>
    <w:rsid w:val="001631B6"/>
    <w:rsid w:val="00164683"/>
    <w:rsid w:val="00164BCF"/>
    <w:rsid w:val="00164C7D"/>
    <w:rsid w:val="00164F3B"/>
    <w:rsid w:val="00165412"/>
    <w:rsid w:val="00165A90"/>
    <w:rsid w:val="00165B12"/>
    <w:rsid w:val="001662D7"/>
    <w:rsid w:val="0016630D"/>
    <w:rsid w:val="001665C4"/>
    <w:rsid w:val="00166B7C"/>
    <w:rsid w:val="00166C15"/>
    <w:rsid w:val="0016743D"/>
    <w:rsid w:val="00167475"/>
    <w:rsid w:val="001676EB"/>
    <w:rsid w:val="00167E16"/>
    <w:rsid w:val="00167FE4"/>
    <w:rsid w:val="00170027"/>
    <w:rsid w:val="00170264"/>
    <w:rsid w:val="00170A55"/>
    <w:rsid w:val="00171B5D"/>
    <w:rsid w:val="00171FA5"/>
    <w:rsid w:val="00172767"/>
    <w:rsid w:val="00172874"/>
    <w:rsid w:val="00173164"/>
    <w:rsid w:val="00173679"/>
    <w:rsid w:val="0017376E"/>
    <w:rsid w:val="00173B7A"/>
    <w:rsid w:val="00173C5C"/>
    <w:rsid w:val="00174A52"/>
    <w:rsid w:val="00174BC4"/>
    <w:rsid w:val="00174D58"/>
    <w:rsid w:val="00174DB4"/>
    <w:rsid w:val="00175312"/>
    <w:rsid w:val="00175A6B"/>
    <w:rsid w:val="0017605E"/>
    <w:rsid w:val="001763CD"/>
    <w:rsid w:val="00176650"/>
    <w:rsid w:val="00177387"/>
    <w:rsid w:val="00177E19"/>
    <w:rsid w:val="00177E9E"/>
    <w:rsid w:val="001806BE"/>
    <w:rsid w:val="00180C22"/>
    <w:rsid w:val="00180D6C"/>
    <w:rsid w:val="0018139C"/>
    <w:rsid w:val="00181A44"/>
    <w:rsid w:val="00183B39"/>
    <w:rsid w:val="00183BEE"/>
    <w:rsid w:val="00183FBA"/>
    <w:rsid w:val="00184932"/>
    <w:rsid w:val="00184C49"/>
    <w:rsid w:val="00185090"/>
    <w:rsid w:val="00185185"/>
    <w:rsid w:val="00185AE9"/>
    <w:rsid w:val="00185DA9"/>
    <w:rsid w:val="00185ED0"/>
    <w:rsid w:val="00186114"/>
    <w:rsid w:val="001862AA"/>
    <w:rsid w:val="0018649B"/>
    <w:rsid w:val="00187D52"/>
    <w:rsid w:val="00187EDC"/>
    <w:rsid w:val="001901E9"/>
    <w:rsid w:val="00190207"/>
    <w:rsid w:val="00190525"/>
    <w:rsid w:val="00190F02"/>
    <w:rsid w:val="0019112A"/>
    <w:rsid w:val="00191715"/>
    <w:rsid w:val="00191863"/>
    <w:rsid w:val="001923A0"/>
    <w:rsid w:val="001924AC"/>
    <w:rsid w:val="0019279A"/>
    <w:rsid w:val="00192E0C"/>
    <w:rsid w:val="00193B3E"/>
    <w:rsid w:val="00193DFF"/>
    <w:rsid w:val="00194410"/>
    <w:rsid w:val="00194FBD"/>
    <w:rsid w:val="0019515A"/>
    <w:rsid w:val="001955C1"/>
    <w:rsid w:val="001956C4"/>
    <w:rsid w:val="001957B6"/>
    <w:rsid w:val="001959A1"/>
    <w:rsid w:val="00195D61"/>
    <w:rsid w:val="00195F8E"/>
    <w:rsid w:val="001963F8"/>
    <w:rsid w:val="0019653E"/>
    <w:rsid w:val="0019693E"/>
    <w:rsid w:val="00196A4E"/>
    <w:rsid w:val="00196C49"/>
    <w:rsid w:val="00196D42"/>
    <w:rsid w:val="00196F27"/>
    <w:rsid w:val="00197829"/>
    <w:rsid w:val="00197B94"/>
    <w:rsid w:val="00197C3A"/>
    <w:rsid w:val="00197C78"/>
    <w:rsid w:val="001A00A2"/>
    <w:rsid w:val="001A00A5"/>
    <w:rsid w:val="001A071A"/>
    <w:rsid w:val="001A2108"/>
    <w:rsid w:val="001A29B1"/>
    <w:rsid w:val="001A2F71"/>
    <w:rsid w:val="001A355E"/>
    <w:rsid w:val="001A392F"/>
    <w:rsid w:val="001A5233"/>
    <w:rsid w:val="001A5413"/>
    <w:rsid w:val="001A56E7"/>
    <w:rsid w:val="001A5E2B"/>
    <w:rsid w:val="001A5F19"/>
    <w:rsid w:val="001A5FDA"/>
    <w:rsid w:val="001A689F"/>
    <w:rsid w:val="001A6BFA"/>
    <w:rsid w:val="001A6CA3"/>
    <w:rsid w:val="001A70B2"/>
    <w:rsid w:val="001A710A"/>
    <w:rsid w:val="001A732E"/>
    <w:rsid w:val="001A7785"/>
    <w:rsid w:val="001A7AC0"/>
    <w:rsid w:val="001A7C17"/>
    <w:rsid w:val="001B01BF"/>
    <w:rsid w:val="001B07C0"/>
    <w:rsid w:val="001B0E65"/>
    <w:rsid w:val="001B0F08"/>
    <w:rsid w:val="001B14E5"/>
    <w:rsid w:val="001B16A0"/>
    <w:rsid w:val="001B1BBF"/>
    <w:rsid w:val="001B21DC"/>
    <w:rsid w:val="001B2648"/>
    <w:rsid w:val="001B2849"/>
    <w:rsid w:val="001B3339"/>
    <w:rsid w:val="001B3563"/>
    <w:rsid w:val="001B365E"/>
    <w:rsid w:val="001B3A45"/>
    <w:rsid w:val="001B3A96"/>
    <w:rsid w:val="001B3EF3"/>
    <w:rsid w:val="001B44E8"/>
    <w:rsid w:val="001B4F8E"/>
    <w:rsid w:val="001B5281"/>
    <w:rsid w:val="001B5584"/>
    <w:rsid w:val="001B5658"/>
    <w:rsid w:val="001B6334"/>
    <w:rsid w:val="001B63AA"/>
    <w:rsid w:val="001B6F2D"/>
    <w:rsid w:val="001B7662"/>
    <w:rsid w:val="001B7CDE"/>
    <w:rsid w:val="001B7E48"/>
    <w:rsid w:val="001C013C"/>
    <w:rsid w:val="001C05B6"/>
    <w:rsid w:val="001C0A4C"/>
    <w:rsid w:val="001C0ACE"/>
    <w:rsid w:val="001C0E00"/>
    <w:rsid w:val="001C0FB0"/>
    <w:rsid w:val="001C126D"/>
    <w:rsid w:val="001C156F"/>
    <w:rsid w:val="001C2392"/>
    <w:rsid w:val="001C28DC"/>
    <w:rsid w:val="001C2C52"/>
    <w:rsid w:val="001C2DA5"/>
    <w:rsid w:val="001C3A38"/>
    <w:rsid w:val="001C3B2A"/>
    <w:rsid w:val="001C3BE7"/>
    <w:rsid w:val="001C3D68"/>
    <w:rsid w:val="001C3ED4"/>
    <w:rsid w:val="001C45C1"/>
    <w:rsid w:val="001C5996"/>
    <w:rsid w:val="001C5EA9"/>
    <w:rsid w:val="001C6B93"/>
    <w:rsid w:val="001C6EC2"/>
    <w:rsid w:val="001C78DA"/>
    <w:rsid w:val="001D03AF"/>
    <w:rsid w:val="001D04B5"/>
    <w:rsid w:val="001D08AB"/>
    <w:rsid w:val="001D0C58"/>
    <w:rsid w:val="001D0E2F"/>
    <w:rsid w:val="001D1B93"/>
    <w:rsid w:val="001D3350"/>
    <w:rsid w:val="001D35C2"/>
    <w:rsid w:val="001D48D7"/>
    <w:rsid w:val="001D49E5"/>
    <w:rsid w:val="001D49F0"/>
    <w:rsid w:val="001D4ECE"/>
    <w:rsid w:val="001D57D9"/>
    <w:rsid w:val="001D5878"/>
    <w:rsid w:val="001D5B02"/>
    <w:rsid w:val="001D5D34"/>
    <w:rsid w:val="001D653F"/>
    <w:rsid w:val="001D690E"/>
    <w:rsid w:val="001D6C80"/>
    <w:rsid w:val="001D6E38"/>
    <w:rsid w:val="001D6EC3"/>
    <w:rsid w:val="001D6EE6"/>
    <w:rsid w:val="001D6F0E"/>
    <w:rsid w:val="001D7F49"/>
    <w:rsid w:val="001E0282"/>
    <w:rsid w:val="001E0715"/>
    <w:rsid w:val="001E17BC"/>
    <w:rsid w:val="001E1C1B"/>
    <w:rsid w:val="001E2887"/>
    <w:rsid w:val="001E2B5D"/>
    <w:rsid w:val="001E2E41"/>
    <w:rsid w:val="001E2FD4"/>
    <w:rsid w:val="001E326E"/>
    <w:rsid w:val="001E32A6"/>
    <w:rsid w:val="001E3500"/>
    <w:rsid w:val="001E391E"/>
    <w:rsid w:val="001E3E1E"/>
    <w:rsid w:val="001E40F3"/>
    <w:rsid w:val="001E4306"/>
    <w:rsid w:val="001E477C"/>
    <w:rsid w:val="001E5053"/>
    <w:rsid w:val="001E5319"/>
    <w:rsid w:val="001E55B1"/>
    <w:rsid w:val="001E5B5A"/>
    <w:rsid w:val="001E66B1"/>
    <w:rsid w:val="001E66FE"/>
    <w:rsid w:val="001E67B7"/>
    <w:rsid w:val="001E68DE"/>
    <w:rsid w:val="001F082C"/>
    <w:rsid w:val="001F09F9"/>
    <w:rsid w:val="001F0E8A"/>
    <w:rsid w:val="001F1296"/>
    <w:rsid w:val="001F156B"/>
    <w:rsid w:val="001F1E90"/>
    <w:rsid w:val="001F237D"/>
    <w:rsid w:val="001F2E12"/>
    <w:rsid w:val="001F3031"/>
    <w:rsid w:val="001F30F5"/>
    <w:rsid w:val="001F3239"/>
    <w:rsid w:val="001F32F8"/>
    <w:rsid w:val="001F3B31"/>
    <w:rsid w:val="001F40CE"/>
    <w:rsid w:val="001F450D"/>
    <w:rsid w:val="001F451F"/>
    <w:rsid w:val="001F4B66"/>
    <w:rsid w:val="001F57D0"/>
    <w:rsid w:val="001F5C5C"/>
    <w:rsid w:val="001F5F1B"/>
    <w:rsid w:val="001F5F9A"/>
    <w:rsid w:val="001F7477"/>
    <w:rsid w:val="001F7DA4"/>
    <w:rsid w:val="001F7E3B"/>
    <w:rsid w:val="00200972"/>
    <w:rsid w:val="00200B89"/>
    <w:rsid w:val="00201363"/>
    <w:rsid w:val="002015F7"/>
    <w:rsid w:val="002017D6"/>
    <w:rsid w:val="00201A05"/>
    <w:rsid w:val="00201DD2"/>
    <w:rsid w:val="00202154"/>
    <w:rsid w:val="0020235F"/>
    <w:rsid w:val="0020261D"/>
    <w:rsid w:val="00202DB2"/>
    <w:rsid w:val="00202E9F"/>
    <w:rsid w:val="00203300"/>
    <w:rsid w:val="00203468"/>
    <w:rsid w:val="0020373E"/>
    <w:rsid w:val="00203847"/>
    <w:rsid w:val="002039F6"/>
    <w:rsid w:val="00203B0B"/>
    <w:rsid w:val="00203B42"/>
    <w:rsid w:val="00203CF2"/>
    <w:rsid w:val="00203D4B"/>
    <w:rsid w:val="00203FC8"/>
    <w:rsid w:val="00204012"/>
    <w:rsid w:val="0020420E"/>
    <w:rsid w:val="002045AA"/>
    <w:rsid w:val="00204667"/>
    <w:rsid w:val="00204D0D"/>
    <w:rsid w:val="0020511E"/>
    <w:rsid w:val="002052B2"/>
    <w:rsid w:val="00205641"/>
    <w:rsid w:val="0020575A"/>
    <w:rsid w:val="0020594A"/>
    <w:rsid w:val="00205AA9"/>
    <w:rsid w:val="00207799"/>
    <w:rsid w:val="002100A4"/>
    <w:rsid w:val="00210440"/>
    <w:rsid w:val="00210505"/>
    <w:rsid w:val="0021066F"/>
    <w:rsid w:val="00210722"/>
    <w:rsid w:val="002107F7"/>
    <w:rsid w:val="00210C14"/>
    <w:rsid w:val="00210DA3"/>
    <w:rsid w:val="002113FF"/>
    <w:rsid w:val="00211E86"/>
    <w:rsid w:val="002120F2"/>
    <w:rsid w:val="002125FA"/>
    <w:rsid w:val="00212A11"/>
    <w:rsid w:val="00212DEB"/>
    <w:rsid w:val="002134BF"/>
    <w:rsid w:val="00213BAB"/>
    <w:rsid w:val="002144C2"/>
    <w:rsid w:val="002147C2"/>
    <w:rsid w:val="0021518B"/>
    <w:rsid w:val="00215462"/>
    <w:rsid w:val="002158E1"/>
    <w:rsid w:val="0021610E"/>
    <w:rsid w:val="0021614F"/>
    <w:rsid w:val="002162D8"/>
    <w:rsid w:val="0021693F"/>
    <w:rsid w:val="002169D1"/>
    <w:rsid w:val="00216A70"/>
    <w:rsid w:val="002175A7"/>
    <w:rsid w:val="00217EFE"/>
    <w:rsid w:val="002207B9"/>
    <w:rsid w:val="002207F6"/>
    <w:rsid w:val="00220823"/>
    <w:rsid w:val="00220897"/>
    <w:rsid w:val="00220B4E"/>
    <w:rsid w:val="00220C43"/>
    <w:rsid w:val="00220D80"/>
    <w:rsid w:val="00220F35"/>
    <w:rsid w:val="002213A5"/>
    <w:rsid w:val="00221FC9"/>
    <w:rsid w:val="002221B9"/>
    <w:rsid w:val="002228DA"/>
    <w:rsid w:val="002229BD"/>
    <w:rsid w:val="00222CDA"/>
    <w:rsid w:val="00222F54"/>
    <w:rsid w:val="00223354"/>
    <w:rsid w:val="002238CD"/>
    <w:rsid w:val="00223993"/>
    <w:rsid w:val="00224353"/>
    <w:rsid w:val="00224619"/>
    <w:rsid w:val="00224777"/>
    <w:rsid w:val="00224BA2"/>
    <w:rsid w:val="00225081"/>
    <w:rsid w:val="0022565D"/>
    <w:rsid w:val="00225DB1"/>
    <w:rsid w:val="0022625C"/>
    <w:rsid w:val="002267A3"/>
    <w:rsid w:val="0022778A"/>
    <w:rsid w:val="00227967"/>
    <w:rsid w:val="002302D1"/>
    <w:rsid w:val="0023034E"/>
    <w:rsid w:val="00230700"/>
    <w:rsid w:val="00230DB7"/>
    <w:rsid w:val="002310D2"/>
    <w:rsid w:val="00231860"/>
    <w:rsid w:val="0023197E"/>
    <w:rsid w:val="00231CC8"/>
    <w:rsid w:val="002324E8"/>
    <w:rsid w:val="0023310B"/>
    <w:rsid w:val="0023351D"/>
    <w:rsid w:val="00233ACD"/>
    <w:rsid w:val="00233B30"/>
    <w:rsid w:val="00233ED6"/>
    <w:rsid w:val="00233F3E"/>
    <w:rsid w:val="002342C1"/>
    <w:rsid w:val="00234386"/>
    <w:rsid w:val="002345CC"/>
    <w:rsid w:val="002347D7"/>
    <w:rsid w:val="00234A9D"/>
    <w:rsid w:val="00234F09"/>
    <w:rsid w:val="00234FD1"/>
    <w:rsid w:val="002353D9"/>
    <w:rsid w:val="002359FB"/>
    <w:rsid w:val="00235A89"/>
    <w:rsid w:val="00235AE1"/>
    <w:rsid w:val="00235D02"/>
    <w:rsid w:val="00236B4B"/>
    <w:rsid w:val="00236CB8"/>
    <w:rsid w:val="002371D9"/>
    <w:rsid w:val="00237311"/>
    <w:rsid w:val="002373D5"/>
    <w:rsid w:val="002373ED"/>
    <w:rsid w:val="0023779E"/>
    <w:rsid w:val="002379FC"/>
    <w:rsid w:val="00237A51"/>
    <w:rsid w:val="00237BC3"/>
    <w:rsid w:val="00240115"/>
    <w:rsid w:val="00240120"/>
    <w:rsid w:val="002412DB"/>
    <w:rsid w:val="00241951"/>
    <w:rsid w:val="00241AAB"/>
    <w:rsid w:val="00241D63"/>
    <w:rsid w:val="002424D5"/>
    <w:rsid w:val="00242BF2"/>
    <w:rsid w:val="0024314C"/>
    <w:rsid w:val="002437A4"/>
    <w:rsid w:val="00244025"/>
    <w:rsid w:val="00244095"/>
    <w:rsid w:val="00244328"/>
    <w:rsid w:val="00244AF2"/>
    <w:rsid w:val="00244C76"/>
    <w:rsid w:val="00245ABD"/>
    <w:rsid w:val="00245D40"/>
    <w:rsid w:val="002471E4"/>
    <w:rsid w:val="0024723D"/>
    <w:rsid w:val="002477CB"/>
    <w:rsid w:val="00247939"/>
    <w:rsid w:val="00250356"/>
    <w:rsid w:val="0025144F"/>
    <w:rsid w:val="0025148A"/>
    <w:rsid w:val="00251806"/>
    <w:rsid w:val="00251819"/>
    <w:rsid w:val="00251E6E"/>
    <w:rsid w:val="00252052"/>
    <w:rsid w:val="002524E4"/>
    <w:rsid w:val="00253051"/>
    <w:rsid w:val="00253137"/>
    <w:rsid w:val="00253771"/>
    <w:rsid w:val="002542C5"/>
    <w:rsid w:val="00254447"/>
    <w:rsid w:val="00254579"/>
    <w:rsid w:val="0025543A"/>
    <w:rsid w:val="002563E7"/>
    <w:rsid w:val="002564CD"/>
    <w:rsid w:val="002569E1"/>
    <w:rsid w:val="00256BC9"/>
    <w:rsid w:val="0025739E"/>
    <w:rsid w:val="002573C9"/>
    <w:rsid w:val="0025740A"/>
    <w:rsid w:val="00257EEB"/>
    <w:rsid w:val="00260014"/>
    <w:rsid w:val="00260650"/>
    <w:rsid w:val="002607FE"/>
    <w:rsid w:val="00260D70"/>
    <w:rsid w:val="00260EDD"/>
    <w:rsid w:val="00261730"/>
    <w:rsid w:val="00261990"/>
    <w:rsid w:val="002619C0"/>
    <w:rsid w:val="002621B2"/>
    <w:rsid w:val="00263799"/>
    <w:rsid w:val="002637C9"/>
    <w:rsid w:val="00263A87"/>
    <w:rsid w:val="00264006"/>
    <w:rsid w:val="0026462A"/>
    <w:rsid w:val="00264658"/>
    <w:rsid w:val="0026473D"/>
    <w:rsid w:val="00264C90"/>
    <w:rsid w:val="00264DA0"/>
    <w:rsid w:val="00264F20"/>
    <w:rsid w:val="00265109"/>
    <w:rsid w:val="002651A1"/>
    <w:rsid w:val="00265354"/>
    <w:rsid w:val="00265B7B"/>
    <w:rsid w:val="00265C1C"/>
    <w:rsid w:val="00265C47"/>
    <w:rsid w:val="002665F3"/>
    <w:rsid w:val="00266ACC"/>
    <w:rsid w:val="00266AE7"/>
    <w:rsid w:val="00266FCA"/>
    <w:rsid w:val="002672FA"/>
    <w:rsid w:val="002678D8"/>
    <w:rsid w:val="00267DDA"/>
    <w:rsid w:val="00270344"/>
    <w:rsid w:val="00270435"/>
    <w:rsid w:val="00270C2B"/>
    <w:rsid w:val="00270C53"/>
    <w:rsid w:val="00271219"/>
    <w:rsid w:val="0027133E"/>
    <w:rsid w:val="002719DB"/>
    <w:rsid w:val="002723AD"/>
    <w:rsid w:val="0027343E"/>
    <w:rsid w:val="002735C0"/>
    <w:rsid w:val="00273C21"/>
    <w:rsid w:val="00273F8D"/>
    <w:rsid w:val="00274530"/>
    <w:rsid w:val="00274802"/>
    <w:rsid w:val="00274B57"/>
    <w:rsid w:val="00274F8B"/>
    <w:rsid w:val="00274FA5"/>
    <w:rsid w:val="002753D4"/>
    <w:rsid w:val="00275636"/>
    <w:rsid w:val="00275E7B"/>
    <w:rsid w:val="00276308"/>
    <w:rsid w:val="00276482"/>
    <w:rsid w:val="002765BA"/>
    <w:rsid w:val="002767C8"/>
    <w:rsid w:val="00276A58"/>
    <w:rsid w:val="00276B37"/>
    <w:rsid w:val="00280956"/>
    <w:rsid w:val="00281973"/>
    <w:rsid w:val="002819E9"/>
    <w:rsid w:val="00281B96"/>
    <w:rsid w:val="00282819"/>
    <w:rsid w:val="00282E22"/>
    <w:rsid w:val="00282F4C"/>
    <w:rsid w:val="0028343E"/>
    <w:rsid w:val="00283805"/>
    <w:rsid w:val="002845F3"/>
    <w:rsid w:val="00284693"/>
    <w:rsid w:val="002850E5"/>
    <w:rsid w:val="00285402"/>
    <w:rsid w:val="00285ADE"/>
    <w:rsid w:val="002860F8"/>
    <w:rsid w:val="002869A2"/>
    <w:rsid w:val="002870B3"/>
    <w:rsid w:val="00287576"/>
    <w:rsid w:val="002878AC"/>
    <w:rsid w:val="0029031D"/>
    <w:rsid w:val="00290EF8"/>
    <w:rsid w:val="002914DA"/>
    <w:rsid w:val="00291F5C"/>
    <w:rsid w:val="00292783"/>
    <w:rsid w:val="002928A9"/>
    <w:rsid w:val="002929E2"/>
    <w:rsid w:val="00293325"/>
    <w:rsid w:val="00293701"/>
    <w:rsid w:val="0029394A"/>
    <w:rsid w:val="002939BB"/>
    <w:rsid w:val="00293ACE"/>
    <w:rsid w:val="00293BFB"/>
    <w:rsid w:val="00293CB9"/>
    <w:rsid w:val="002946B0"/>
    <w:rsid w:val="00294786"/>
    <w:rsid w:val="002947C1"/>
    <w:rsid w:val="00294B47"/>
    <w:rsid w:val="00294DCD"/>
    <w:rsid w:val="00294EFF"/>
    <w:rsid w:val="00295315"/>
    <w:rsid w:val="00295B50"/>
    <w:rsid w:val="00295B84"/>
    <w:rsid w:val="00295D9E"/>
    <w:rsid w:val="00296802"/>
    <w:rsid w:val="002A0761"/>
    <w:rsid w:val="002A0A39"/>
    <w:rsid w:val="002A0D4A"/>
    <w:rsid w:val="002A1C31"/>
    <w:rsid w:val="002A1DC8"/>
    <w:rsid w:val="002A278E"/>
    <w:rsid w:val="002A3960"/>
    <w:rsid w:val="002A4CE7"/>
    <w:rsid w:val="002A5018"/>
    <w:rsid w:val="002A56D2"/>
    <w:rsid w:val="002A5824"/>
    <w:rsid w:val="002A63B4"/>
    <w:rsid w:val="002A68C6"/>
    <w:rsid w:val="002A6D3C"/>
    <w:rsid w:val="002A6E44"/>
    <w:rsid w:val="002A6EFD"/>
    <w:rsid w:val="002A72C7"/>
    <w:rsid w:val="002A7BFC"/>
    <w:rsid w:val="002A7D3D"/>
    <w:rsid w:val="002B01B7"/>
    <w:rsid w:val="002B0303"/>
    <w:rsid w:val="002B0589"/>
    <w:rsid w:val="002B09D6"/>
    <w:rsid w:val="002B0ADA"/>
    <w:rsid w:val="002B0F26"/>
    <w:rsid w:val="002B1479"/>
    <w:rsid w:val="002B1717"/>
    <w:rsid w:val="002B1C09"/>
    <w:rsid w:val="002B22DB"/>
    <w:rsid w:val="002B2F1F"/>
    <w:rsid w:val="002B3D4C"/>
    <w:rsid w:val="002B4170"/>
    <w:rsid w:val="002B4957"/>
    <w:rsid w:val="002B4ABB"/>
    <w:rsid w:val="002B4EC7"/>
    <w:rsid w:val="002B5088"/>
    <w:rsid w:val="002B5E03"/>
    <w:rsid w:val="002B6428"/>
    <w:rsid w:val="002B6E40"/>
    <w:rsid w:val="002B7178"/>
    <w:rsid w:val="002B76E7"/>
    <w:rsid w:val="002C0221"/>
    <w:rsid w:val="002C0406"/>
    <w:rsid w:val="002C05D8"/>
    <w:rsid w:val="002C0981"/>
    <w:rsid w:val="002C0BCF"/>
    <w:rsid w:val="002C0BFB"/>
    <w:rsid w:val="002C1027"/>
    <w:rsid w:val="002C1048"/>
    <w:rsid w:val="002C1091"/>
    <w:rsid w:val="002C1338"/>
    <w:rsid w:val="002C13FC"/>
    <w:rsid w:val="002C147A"/>
    <w:rsid w:val="002C1A2E"/>
    <w:rsid w:val="002C1E1A"/>
    <w:rsid w:val="002C20F3"/>
    <w:rsid w:val="002C27E4"/>
    <w:rsid w:val="002C2DA7"/>
    <w:rsid w:val="002C38DE"/>
    <w:rsid w:val="002C396D"/>
    <w:rsid w:val="002C4081"/>
    <w:rsid w:val="002C46E3"/>
    <w:rsid w:val="002C4869"/>
    <w:rsid w:val="002C4E96"/>
    <w:rsid w:val="002C55ED"/>
    <w:rsid w:val="002C5A4B"/>
    <w:rsid w:val="002C5D9E"/>
    <w:rsid w:val="002C5F20"/>
    <w:rsid w:val="002C5F75"/>
    <w:rsid w:val="002C6607"/>
    <w:rsid w:val="002C69E1"/>
    <w:rsid w:val="002C6D8F"/>
    <w:rsid w:val="002C711E"/>
    <w:rsid w:val="002C7718"/>
    <w:rsid w:val="002C7815"/>
    <w:rsid w:val="002D0513"/>
    <w:rsid w:val="002D08A5"/>
    <w:rsid w:val="002D0B09"/>
    <w:rsid w:val="002D0F69"/>
    <w:rsid w:val="002D12F3"/>
    <w:rsid w:val="002D14DB"/>
    <w:rsid w:val="002D1A47"/>
    <w:rsid w:val="002D1A9A"/>
    <w:rsid w:val="002D1BBD"/>
    <w:rsid w:val="002D2091"/>
    <w:rsid w:val="002D21B8"/>
    <w:rsid w:val="002D21C7"/>
    <w:rsid w:val="002D29F5"/>
    <w:rsid w:val="002D2AE1"/>
    <w:rsid w:val="002D330E"/>
    <w:rsid w:val="002D3494"/>
    <w:rsid w:val="002D368E"/>
    <w:rsid w:val="002D4140"/>
    <w:rsid w:val="002D549B"/>
    <w:rsid w:val="002D54D8"/>
    <w:rsid w:val="002D5779"/>
    <w:rsid w:val="002D5F0D"/>
    <w:rsid w:val="002D6193"/>
    <w:rsid w:val="002D6883"/>
    <w:rsid w:val="002D71A9"/>
    <w:rsid w:val="002D7B01"/>
    <w:rsid w:val="002E14B6"/>
    <w:rsid w:val="002E1907"/>
    <w:rsid w:val="002E1972"/>
    <w:rsid w:val="002E215C"/>
    <w:rsid w:val="002E2530"/>
    <w:rsid w:val="002E2E5A"/>
    <w:rsid w:val="002E37E5"/>
    <w:rsid w:val="002E5BB8"/>
    <w:rsid w:val="002E5E03"/>
    <w:rsid w:val="002E6DA9"/>
    <w:rsid w:val="002E6F0E"/>
    <w:rsid w:val="002E6F30"/>
    <w:rsid w:val="002E707D"/>
    <w:rsid w:val="002E764A"/>
    <w:rsid w:val="002F0118"/>
    <w:rsid w:val="002F0429"/>
    <w:rsid w:val="002F0857"/>
    <w:rsid w:val="002F0A2D"/>
    <w:rsid w:val="002F10FF"/>
    <w:rsid w:val="002F185E"/>
    <w:rsid w:val="002F1B2F"/>
    <w:rsid w:val="002F1DA8"/>
    <w:rsid w:val="002F1E0A"/>
    <w:rsid w:val="002F2978"/>
    <w:rsid w:val="002F2EA6"/>
    <w:rsid w:val="002F2F06"/>
    <w:rsid w:val="002F3152"/>
    <w:rsid w:val="002F3330"/>
    <w:rsid w:val="002F3411"/>
    <w:rsid w:val="002F34B2"/>
    <w:rsid w:val="002F38AB"/>
    <w:rsid w:val="002F3C58"/>
    <w:rsid w:val="002F42FC"/>
    <w:rsid w:val="002F4753"/>
    <w:rsid w:val="002F4FAD"/>
    <w:rsid w:val="002F5146"/>
    <w:rsid w:val="002F519F"/>
    <w:rsid w:val="002F5829"/>
    <w:rsid w:val="002F590B"/>
    <w:rsid w:val="002F59CB"/>
    <w:rsid w:val="002F5B59"/>
    <w:rsid w:val="002F5F36"/>
    <w:rsid w:val="002F65FE"/>
    <w:rsid w:val="002F6796"/>
    <w:rsid w:val="002F69DE"/>
    <w:rsid w:val="002F6E66"/>
    <w:rsid w:val="002F6EC6"/>
    <w:rsid w:val="002F75F3"/>
    <w:rsid w:val="002F7937"/>
    <w:rsid w:val="002F7B93"/>
    <w:rsid w:val="002F7D57"/>
    <w:rsid w:val="002F7FD5"/>
    <w:rsid w:val="003002A9"/>
    <w:rsid w:val="003009AB"/>
    <w:rsid w:val="003009BC"/>
    <w:rsid w:val="00301B3D"/>
    <w:rsid w:val="00301B91"/>
    <w:rsid w:val="0030267A"/>
    <w:rsid w:val="003028A5"/>
    <w:rsid w:val="00302B19"/>
    <w:rsid w:val="00302EC3"/>
    <w:rsid w:val="00303050"/>
    <w:rsid w:val="00303505"/>
    <w:rsid w:val="00303C4F"/>
    <w:rsid w:val="00303D55"/>
    <w:rsid w:val="00304273"/>
    <w:rsid w:val="00304BDA"/>
    <w:rsid w:val="00304CB9"/>
    <w:rsid w:val="003051D2"/>
    <w:rsid w:val="0030581F"/>
    <w:rsid w:val="00305BB3"/>
    <w:rsid w:val="00305C2A"/>
    <w:rsid w:val="00305D91"/>
    <w:rsid w:val="0030604F"/>
    <w:rsid w:val="00306271"/>
    <w:rsid w:val="0030628A"/>
    <w:rsid w:val="0030651D"/>
    <w:rsid w:val="00306992"/>
    <w:rsid w:val="00307137"/>
    <w:rsid w:val="00307151"/>
    <w:rsid w:val="00307167"/>
    <w:rsid w:val="00307315"/>
    <w:rsid w:val="003074AA"/>
    <w:rsid w:val="00307F3F"/>
    <w:rsid w:val="003104CE"/>
    <w:rsid w:val="00310909"/>
    <w:rsid w:val="00310A0E"/>
    <w:rsid w:val="00311492"/>
    <w:rsid w:val="003116A7"/>
    <w:rsid w:val="0031179A"/>
    <w:rsid w:val="003118C0"/>
    <w:rsid w:val="003121CC"/>
    <w:rsid w:val="0031220A"/>
    <w:rsid w:val="00312903"/>
    <w:rsid w:val="00313180"/>
    <w:rsid w:val="00313C6F"/>
    <w:rsid w:val="00313F1C"/>
    <w:rsid w:val="00314128"/>
    <w:rsid w:val="003142F6"/>
    <w:rsid w:val="0031452E"/>
    <w:rsid w:val="00314989"/>
    <w:rsid w:val="00314B9A"/>
    <w:rsid w:val="00314CCA"/>
    <w:rsid w:val="00315381"/>
    <w:rsid w:val="003161C4"/>
    <w:rsid w:val="003161EC"/>
    <w:rsid w:val="00316965"/>
    <w:rsid w:val="00316C29"/>
    <w:rsid w:val="00316CE8"/>
    <w:rsid w:val="00320623"/>
    <w:rsid w:val="003207EE"/>
    <w:rsid w:val="0032081F"/>
    <w:rsid w:val="00320868"/>
    <w:rsid w:val="00320DA1"/>
    <w:rsid w:val="003212F2"/>
    <w:rsid w:val="0032142C"/>
    <w:rsid w:val="00321B18"/>
    <w:rsid w:val="00322058"/>
    <w:rsid w:val="0032248C"/>
    <w:rsid w:val="003224A6"/>
    <w:rsid w:val="00322B3E"/>
    <w:rsid w:val="003235CC"/>
    <w:rsid w:val="003235F1"/>
    <w:rsid w:val="003237A5"/>
    <w:rsid w:val="003237EF"/>
    <w:rsid w:val="00323E0E"/>
    <w:rsid w:val="0032477B"/>
    <w:rsid w:val="003247CC"/>
    <w:rsid w:val="00324CE6"/>
    <w:rsid w:val="00324D97"/>
    <w:rsid w:val="00324DAD"/>
    <w:rsid w:val="00324E6F"/>
    <w:rsid w:val="00324F71"/>
    <w:rsid w:val="003258A4"/>
    <w:rsid w:val="00325DFE"/>
    <w:rsid w:val="00326342"/>
    <w:rsid w:val="00326363"/>
    <w:rsid w:val="00326678"/>
    <w:rsid w:val="00326686"/>
    <w:rsid w:val="00326815"/>
    <w:rsid w:val="0032690D"/>
    <w:rsid w:val="00327194"/>
    <w:rsid w:val="003275EC"/>
    <w:rsid w:val="00327886"/>
    <w:rsid w:val="00327A92"/>
    <w:rsid w:val="00327E0D"/>
    <w:rsid w:val="00330C19"/>
    <w:rsid w:val="00330E84"/>
    <w:rsid w:val="0033125C"/>
    <w:rsid w:val="0033132F"/>
    <w:rsid w:val="003314FA"/>
    <w:rsid w:val="00331782"/>
    <w:rsid w:val="00331B53"/>
    <w:rsid w:val="00331F1A"/>
    <w:rsid w:val="00332321"/>
    <w:rsid w:val="00332328"/>
    <w:rsid w:val="003323BA"/>
    <w:rsid w:val="003325A5"/>
    <w:rsid w:val="00332722"/>
    <w:rsid w:val="00332833"/>
    <w:rsid w:val="0033286F"/>
    <w:rsid w:val="00332A48"/>
    <w:rsid w:val="00332C9F"/>
    <w:rsid w:val="00332D16"/>
    <w:rsid w:val="00333841"/>
    <w:rsid w:val="00333A98"/>
    <w:rsid w:val="003342F2"/>
    <w:rsid w:val="0033468B"/>
    <w:rsid w:val="003347EC"/>
    <w:rsid w:val="0033480B"/>
    <w:rsid w:val="0033495F"/>
    <w:rsid w:val="00334AD9"/>
    <w:rsid w:val="00334ADA"/>
    <w:rsid w:val="00334C86"/>
    <w:rsid w:val="00335740"/>
    <w:rsid w:val="00335AF6"/>
    <w:rsid w:val="0033681E"/>
    <w:rsid w:val="00336C87"/>
    <w:rsid w:val="00336DCB"/>
    <w:rsid w:val="00337107"/>
    <w:rsid w:val="00337AA6"/>
    <w:rsid w:val="0034068B"/>
    <w:rsid w:val="00340D88"/>
    <w:rsid w:val="0034112D"/>
    <w:rsid w:val="00341302"/>
    <w:rsid w:val="00341F10"/>
    <w:rsid w:val="0034269B"/>
    <w:rsid w:val="00342814"/>
    <w:rsid w:val="003431C2"/>
    <w:rsid w:val="00343C57"/>
    <w:rsid w:val="0034556E"/>
    <w:rsid w:val="003455B9"/>
    <w:rsid w:val="00345D00"/>
    <w:rsid w:val="00346380"/>
    <w:rsid w:val="00347FA5"/>
    <w:rsid w:val="0035063A"/>
    <w:rsid w:val="003508D2"/>
    <w:rsid w:val="00351BAE"/>
    <w:rsid w:val="00351C20"/>
    <w:rsid w:val="00351EB2"/>
    <w:rsid w:val="0035202E"/>
    <w:rsid w:val="0035232D"/>
    <w:rsid w:val="00352676"/>
    <w:rsid w:val="00352EDD"/>
    <w:rsid w:val="003532B6"/>
    <w:rsid w:val="0035395E"/>
    <w:rsid w:val="00353BDC"/>
    <w:rsid w:val="00353C62"/>
    <w:rsid w:val="00353E5E"/>
    <w:rsid w:val="00354455"/>
    <w:rsid w:val="003545A8"/>
    <w:rsid w:val="00354939"/>
    <w:rsid w:val="00354D54"/>
    <w:rsid w:val="00354D62"/>
    <w:rsid w:val="00355424"/>
    <w:rsid w:val="00355500"/>
    <w:rsid w:val="00355831"/>
    <w:rsid w:val="00355E65"/>
    <w:rsid w:val="0035713A"/>
    <w:rsid w:val="003573E8"/>
    <w:rsid w:val="003574D4"/>
    <w:rsid w:val="003574E8"/>
    <w:rsid w:val="00357616"/>
    <w:rsid w:val="003578BC"/>
    <w:rsid w:val="00360265"/>
    <w:rsid w:val="003602AD"/>
    <w:rsid w:val="00360916"/>
    <w:rsid w:val="00360AFE"/>
    <w:rsid w:val="00360B4D"/>
    <w:rsid w:val="003610F2"/>
    <w:rsid w:val="003611B9"/>
    <w:rsid w:val="00361304"/>
    <w:rsid w:val="00361399"/>
    <w:rsid w:val="003617F0"/>
    <w:rsid w:val="0036260C"/>
    <w:rsid w:val="00362761"/>
    <w:rsid w:val="0036283D"/>
    <w:rsid w:val="00362B3E"/>
    <w:rsid w:val="00362BD2"/>
    <w:rsid w:val="003630EE"/>
    <w:rsid w:val="003637AF"/>
    <w:rsid w:val="00363C16"/>
    <w:rsid w:val="00363C8A"/>
    <w:rsid w:val="00363E47"/>
    <w:rsid w:val="00363FA2"/>
    <w:rsid w:val="00364982"/>
    <w:rsid w:val="00364A64"/>
    <w:rsid w:val="003650A1"/>
    <w:rsid w:val="003651E2"/>
    <w:rsid w:val="00365660"/>
    <w:rsid w:val="0036656F"/>
    <w:rsid w:val="003667BE"/>
    <w:rsid w:val="003669DE"/>
    <w:rsid w:val="00366AF5"/>
    <w:rsid w:val="00367B1F"/>
    <w:rsid w:val="00367E43"/>
    <w:rsid w:val="00370028"/>
    <w:rsid w:val="00370078"/>
    <w:rsid w:val="003703FA"/>
    <w:rsid w:val="003707F5"/>
    <w:rsid w:val="00370D40"/>
    <w:rsid w:val="00370FDC"/>
    <w:rsid w:val="003710D4"/>
    <w:rsid w:val="00371DC4"/>
    <w:rsid w:val="00371F15"/>
    <w:rsid w:val="00372B3C"/>
    <w:rsid w:val="00372C0A"/>
    <w:rsid w:val="0037395E"/>
    <w:rsid w:val="00374BFC"/>
    <w:rsid w:val="003756D2"/>
    <w:rsid w:val="00375741"/>
    <w:rsid w:val="00375FE6"/>
    <w:rsid w:val="0037686E"/>
    <w:rsid w:val="00376D0A"/>
    <w:rsid w:val="00376E4A"/>
    <w:rsid w:val="00377448"/>
    <w:rsid w:val="00377567"/>
    <w:rsid w:val="003775BD"/>
    <w:rsid w:val="00377827"/>
    <w:rsid w:val="00377A99"/>
    <w:rsid w:val="00380EBC"/>
    <w:rsid w:val="00380F1F"/>
    <w:rsid w:val="00381551"/>
    <w:rsid w:val="00381883"/>
    <w:rsid w:val="00381E8F"/>
    <w:rsid w:val="00382140"/>
    <w:rsid w:val="003829CC"/>
    <w:rsid w:val="00382C5A"/>
    <w:rsid w:val="00383653"/>
    <w:rsid w:val="00383A15"/>
    <w:rsid w:val="00383B53"/>
    <w:rsid w:val="00383FD8"/>
    <w:rsid w:val="00384355"/>
    <w:rsid w:val="0038466C"/>
    <w:rsid w:val="00385302"/>
    <w:rsid w:val="00385661"/>
    <w:rsid w:val="00385679"/>
    <w:rsid w:val="00385698"/>
    <w:rsid w:val="003857D8"/>
    <w:rsid w:val="00385899"/>
    <w:rsid w:val="00385DB6"/>
    <w:rsid w:val="00386420"/>
    <w:rsid w:val="00386465"/>
    <w:rsid w:val="003864AB"/>
    <w:rsid w:val="003864B3"/>
    <w:rsid w:val="003865B0"/>
    <w:rsid w:val="00387D33"/>
    <w:rsid w:val="00387F84"/>
    <w:rsid w:val="00390D7B"/>
    <w:rsid w:val="00391136"/>
    <w:rsid w:val="003915CE"/>
    <w:rsid w:val="00391629"/>
    <w:rsid w:val="00391B3C"/>
    <w:rsid w:val="00391E1B"/>
    <w:rsid w:val="00392125"/>
    <w:rsid w:val="003923D1"/>
    <w:rsid w:val="00392CC1"/>
    <w:rsid w:val="00393B4A"/>
    <w:rsid w:val="00393E3F"/>
    <w:rsid w:val="003940CB"/>
    <w:rsid w:val="00394DAF"/>
    <w:rsid w:val="00395CF7"/>
    <w:rsid w:val="00395FB1"/>
    <w:rsid w:val="003962A3"/>
    <w:rsid w:val="003968BD"/>
    <w:rsid w:val="00396CA6"/>
    <w:rsid w:val="003971D5"/>
    <w:rsid w:val="003979EA"/>
    <w:rsid w:val="003A0658"/>
    <w:rsid w:val="003A128D"/>
    <w:rsid w:val="003A1C38"/>
    <w:rsid w:val="003A1DAA"/>
    <w:rsid w:val="003A1DC9"/>
    <w:rsid w:val="003A2CAB"/>
    <w:rsid w:val="003A2D17"/>
    <w:rsid w:val="003A3D50"/>
    <w:rsid w:val="003A3EDA"/>
    <w:rsid w:val="003A4222"/>
    <w:rsid w:val="003A4228"/>
    <w:rsid w:val="003A4463"/>
    <w:rsid w:val="003A459A"/>
    <w:rsid w:val="003A4999"/>
    <w:rsid w:val="003A5087"/>
    <w:rsid w:val="003A5BDB"/>
    <w:rsid w:val="003A5D8C"/>
    <w:rsid w:val="003A6E47"/>
    <w:rsid w:val="003A6FF0"/>
    <w:rsid w:val="003A7696"/>
    <w:rsid w:val="003A7746"/>
    <w:rsid w:val="003A787F"/>
    <w:rsid w:val="003A7F77"/>
    <w:rsid w:val="003B0240"/>
    <w:rsid w:val="003B030E"/>
    <w:rsid w:val="003B0A54"/>
    <w:rsid w:val="003B0E3C"/>
    <w:rsid w:val="003B123A"/>
    <w:rsid w:val="003B1440"/>
    <w:rsid w:val="003B14E5"/>
    <w:rsid w:val="003B1676"/>
    <w:rsid w:val="003B190B"/>
    <w:rsid w:val="003B1CBF"/>
    <w:rsid w:val="003B1F7B"/>
    <w:rsid w:val="003B2112"/>
    <w:rsid w:val="003B2354"/>
    <w:rsid w:val="003B33EB"/>
    <w:rsid w:val="003B3AFE"/>
    <w:rsid w:val="003B483B"/>
    <w:rsid w:val="003B5938"/>
    <w:rsid w:val="003B6789"/>
    <w:rsid w:val="003B6815"/>
    <w:rsid w:val="003B6ECA"/>
    <w:rsid w:val="003B7274"/>
    <w:rsid w:val="003B78A2"/>
    <w:rsid w:val="003B78B8"/>
    <w:rsid w:val="003C00C5"/>
    <w:rsid w:val="003C0563"/>
    <w:rsid w:val="003C0996"/>
    <w:rsid w:val="003C0DBF"/>
    <w:rsid w:val="003C182E"/>
    <w:rsid w:val="003C1C68"/>
    <w:rsid w:val="003C217C"/>
    <w:rsid w:val="003C236A"/>
    <w:rsid w:val="003C24C9"/>
    <w:rsid w:val="003C2F9D"/>
    <w:rsid w:val="003C3277"/>
    <w:rsid w:val="003C418C"/>
    <w:rsid w:val="003C443E"/>
    <w:rsid w:val="003C55D4"/>
    <w:rsid w:val="003C626C"/>
    <w:rsid w:val="003C6604"/>
    <w:rsid w:val="003C6E58"/>
    <w:rsid w:val="003C74D6"/>
    <w:rsid w:val="003D0593"/>
    <w:rsid w:val="003D09FC"/>
    <w:rsid w:val="003D0A75"/>
    <w:rsid w:val="003D12F3"/>
    <w:rsid w:val="003D1B22"/>
    <w:rsid w:val="003D2238"/>
    <w:rsid w:val="003D2ADB"/>
    <w:rsid w:val="003D2BB1"/>
    <w:rsid w:val="003D2FAD"/>
    <w:rsid w:val="003D2FF8"/>
    <w:rsid w:val="003D3082"/>
    <w:rsid w:val="003D3B14"/>
    <w:rsid w:val="003D4109"/>
    <w:rsid w:val="003D4F3C"/>
    <w:rsid w:val="003D59A6"/>
    <w:rsid w:val="003D6338"/>
    <w:rsid w:val="003D667C"/>
    <w:rsid w:val="003D6B9C"/>
    <w:rsid w:val="003D79E5"/>
    <w:rsid w:val="003E0352"/>
    <w:rsid w:val="003E03C4"/>
    <w:rsid w:val="003E047E"/>
    <w:rsid w:val="003E0532"/>
    <w:rsid w:val="003E0ABD"/>
    <w:rsid w:val="003E0B8B"/>
    <w:rsid w:val="003E11CD"/>
    <w:rsid w:val="003E1A37"/>
    <w:rsid w:val="003E1AA3"/>
    <w:rsid w:val="003E1FE8"/>
    <w:rsid w:val="003E1FEE"/>
    <w:rsid w:val="003E2A96"/>
    <w:rsid w:val="003E2DDD"/>
    <w:rsid w:val="003E2E4E"/>
    <w:rsid w:val="003E31FC"/>
    <w:rsid w:val="003E33AF"/>
    <w:rsid w:val="003E3D0E"/>
    <w:rsid w:val="003E3F8E"/>
    <w:rsid w:val="003E42A3"/>
    <w:rsid w:val="003E51E6"/>
    <w:rsid w:val="003E558A"/>
    <w:rsid w:val="003E560D"/>
    <w:rsid w:val="003E562D"/>
    <w:rsid w:val="003E56BD"/>
    <w:rsid w:val="003E6645"/>
    <w:rsid w:val="003E6AB4"/>
    <w:rsid w:val="003E6D42"/>
    <w:rsid w:val="003E7528"/>
    <w:rsid w:val="003E75CE"/>
    <w:rsid w:val="003E7693"/>
    <w:rsid w:val="003E787D"/>
    <w:rsid w:val="003F0158"/>
    <w:rsid w:val="003F040A"/>
    <w:rsid w:val="003F044B"/>
    <w:rsid w:val="003F06CB"/>
    <w:rsid w:val="003F0842"/>
    <w:rsid w:val="003F1138"/>
    <w:rsid w:val="003F1717"/>
    <w:rsid w:val="003F2010"/>
    <w:rsid w:val="003F2AD7"/>
    <w:rsid w:val="003F2B4A"/>
    <w:rsid w:val="003F2BC3"/>
    <w:rsid w:val="003F37A7"/>
    <w:rsid w:val="003F383B"/>
    <w:rsid w:val="003F3C34"/>
    <w:rsid w:val="003F3DA0"/>
    <w:rsid w:val="003F4166"/>
    <w:rsid w:val="003F4395"/>
    <w:rsid w:val="003F467D"/>
    <w:rsid w:val="003F476F"/>
    <w:rsid w:val="003F49C2"/>
    <w:rsid w:val="003F4A28"/>
    <w:rsid w:val="003F4DA3"/>
    <w:rsid w:val="003F4F6D"/>
    <w:rsid w:val="003F594B"/>
    <w:rsid w:val="003F5A4A"/>
    <w:rsid w:val="003F5B29"/>
    <w:rsid w:val="003F6465"/>
    <w:rsid w:val="003F6BA6"/>
    <w:rsid w:val="003F6E38"/>
    <w:rsid w:val="003F718D"/>
    <w:rsid w:val="003F7F0A"/>
    <w:rsid w:val="004002E9"/>
    <w:rsid w:val="004003CF"/>
    <w:rsid w:val="004003E6"/>
    <w:rsid w:val="004005AE"/>
    <w:rsid w:val="00400A8C"/>
    <w:rsid w:val="00400FA2"/>
    <w:rsid w:val="00401561"/>
    <w:rsid w:val="004022AF"/>
    <w:rsid w:val="004022EB"/>
    <w:rsid w:val="004025F5"/>
    <w:rsid w:val="00402A40"/>
    <w:rsid w:val="00402E14"/>
    <w:rsid w:val="00402E1D"/>
    <w:rsid w:val="00403428"/>
    <w:rsid w:val="0040347F"/>
    <w:rsid w:val="0040391C"/>
    <w:rsid w:val="004039C1"/>
    <w:rsid w:val="0040475B"/>
    <w:rsid w:val="00405854"/>
    <w:rsid w:val="00405B57"/>
    <w:rsid w:val="00405BD7"/>
    <w:rsid w:val="00405EE4"/>
    <w:rsid w:val="004065CE"/>
    <w:rsid w:val="004066F6"/>
    <w:rsid w:val="00406C82"/>
    <w:rsid w:val="00406F34"/>
    <w:rsid w:val="0040718D"/>
    <w:rsid w:val="0040791F"/>
    <w:rsid w:val="00407955"/>
    <w:rsid w:val="00407EAE"/>
    <w:rsid w:val="004103AB"/>
    <w:rsid w:val="00410D83"/>
    <w:rsid w:val="0041126B"/>
    <w:rsid w:val="00411284"/>
    <w:rsid w:val="00411812"/>
    <w:rsid w:val="00411979"/>
    <w:rsid w:val="00411E35"/>
    <w:rsid w:val="00412310"/>
    <w:rsid w:val="00412BA0"/>
    <w:rsid w:val="00412DA2"/>
    <w:rsid w:val="00413602"/>
    <w:rsid w:val="00413630"/>
    <w:rsid w:val="004137DF"/>
    <w:rsid w:val="00413B22"/>
    <w:rsid w:val="004140BE"/>
    <w:rsid w:val="0041437E"/>
    <w:rsid w:val="0041515F"/>
    <w:rsid w:val="004151FF"/>
    <w:rsid w:val="00416249"/>
    <w:rsid w:val="00416979"/>
    <w:rsid w:val="00417849"/>
    <w:rsid w:val="00417C9B"/>
    <w:rsid w:val="0042037D"/>
    <w:rsid w:val="00420399"/>
    <w:rsid w:val="00420E9A"/>
    <w:rsid w:val="00421621"/>
    <w:rsid w:val="00422855"/>
    <w:rsid w:val="00422A0C"/>
    <w:rsid w:val="00422CDA"/>
    <w:rsid w:val="00423970"/>
    <w:rsid w:val="00423CCF"/>
    <w:rsid w:val="004245B9"/>
    <w:rsid w:val="00424A03"/>
    <w:rsid w:val="00424AD9"/>
    <w:rsid w:val="00424AE6"/>
    <w:rsid w:val="004253F2"/>
    <w:rsid w:val="0042595C"/>
    <w:rsid w:val="00425F83"/>
    <w:rsid w:val="0042603E"/>
    <w:rsid w:val="0042695E"/>
    <w:rsid w:val="004269AC"/>
    <w:rsid w:val="00426CB0"/>
    <w:rsid w:val="00426E31"/>
    <w:rsid w:val="00426F71"/>
    <w:rsid w:val="0042719D"/>
    <w:rsid w:val="00427B53"/>
    <w:rsid w:val="00427BBD"/>
    <w:rsid w:val="0043039D"/>
    <w:rsid w:val="00430820"/>
    <w:rsid w:val="004308D7"/>
    <w:rsid w:val="00430AEB"/>
    <w:rsid w:val="00431002"/>
    <w:rsid w:val="004310DF"/>
    <w:rsid w:val="004315F9"/>
    <w:rsid w:val="00431CF3"/>
    <w:rsid w:val="00431DC3"/>
    <w:rsid w:val="004329C4"/>
    <w:rsid w:val="004333E4"/>
    <w:rsid w:val="004335D5"/>
    <w:rsid w:val="004335EE"/>
    <w:rsid w:val="00433A8E"/>
    <w:rsid w:val="00433D02"/>
    <w:rsid w:val="00433F04"/>
    <w:rsid w:val="00433F86"/>
    <w:rsid w:val="00433F98"/>
    <w:rsid w:val="0043431B"/>
    <w:rsid w:val="00434423"/>
    <w:rsid w:val="00434723"/>
    <w:rsid w:val="00434B5A"/>
    <w:rsid w:val="00434F4A"/>
    <w:rsid w:val="004356D4"/>
    <w:rsid w:val="00435A15"/>
    <w:rsid w:val="00435A1F"/>
    <w:rsid w:val="00435B6B"/>
    <w:rsid w:val="00435DBA"/>
    <w:rsid w:val="00436066"/>
    <w:rsid w:val="004362E9"/>
    <w:rsid w:val="0043633B"/>
    <w:rsid w:val="00437488"/>
    <w:rsid w:val="00437644"/>
    <w:rsid w:val="0043774B"/>
    <w:rsid w:val="004377EE"/>
    <w:rsid w:val="00437D72"/>
    <w:rsid w:val="00437F99"/>
    <w:rsid w:val="004408A4"/>
    <w:rsid w:val="00440CEF"/>
    <w:rsid w:val="004417D7"/>
    <w:rsid w:val="00441BA4"/>
    <w:rsid w:val="004424FD"/>
    <w:rsid w:val="00442B09"/>
    <w:rsid w:val="004434B7"/>
    <w:rsid w:val="004436E2"/>
    <w:rsid w:val="0044387F"/>
    <w:rsid w:val="004442D5"/>
    <w:rsid w:val="004446E7"/>
    <w:rsid w:val="00444DAA"/>
    <w:rsid w:val="00444E2A"/>
    <w:rsid w:val="00445124"/>
    <w:rsid w:val="00445A6D"/>
    <w:rsid w:val="004461CA"/>
    <w:rsid w:val="004467C8"/>
    <w:rsid w:val="004467E4"/>
    <w:rsid w:val="0044685F"/>
    <w:rsid w:val="00446AB8"/>
    <w:rsid w:val="00447161"/>
    <w:rsid w:val="0044798A"/>
    <w:rsid w:val="004503BE"/>
    <w:rsid w:val="00450BEC"/>
    <w:rsid w:val="00450C19"/>
    <w:rsid w:val="00451344"/>
    <w:rsid w:val="00451473"/>
    <w:rsid w:val="004514FE"/>
    <w:rsid w:val="00451962"/>
    <w:rsid w:val="00451C4D"/>
    <w:rsid w:val="004521F2"/>
    <w:rsid w:val="004526DC"/>
    <w:rsid w:val="004527AF"/>
    <w:rsid w:val="0045280A"/>
    <w:rsid w:val="00452A68"/>
    <w:rsid w:val="00452ACB"/>
    <w:rsid w:val="00453B00"/>
    <w:rsid w:val="004545AB"/>
    <w:rsid w:val="00454F0F"/>
    <w:rsid w:val="00454FAC"/>
    <w:rsid w:val="0045503F"/>
    <w:rsid w:val="004550A7"/>
    <w:rsid w:val="00455251"/>
    <w:rsid w:val="004559FB"/>
    <w:rsid w:val="00455BBE"/>
    <w:rsid w:val="00455CEA"/>
    <w:rsid w:val="00456A16"/>
    <w:rsid w:val="00456AFE"/>
    <w:rsid w:val="004575A0"/>
    <w:rsid w:val="00457CB0"/>
    <w:rsid w:val="00460131"/>
    <w:rsid w:val="00460144"/>
    <w:rsid w:val="00460332"/>
    <w:rsid w:val="004603BF"/>
    <w:rsid w:val="00460968"/>
    <w:rsid w:val="00460C7A"/>
    <w:rsid w:val="00461359"/>
    <w:rsid w:val="00461894"/>
    <w:rsid w:val="00461A4A"/>
    <w:rsid w:val="00461B3D"/>
    <w:rsid w:val="00461BC8"/>
    <w:rsid w:val="00461BFD"/>
    <w:rsid w:val="00462716"/>
    <w:rsid w:val="00462863"/>
    <w:rsid w:val="00463181"/>
    <w:rsid w:val="00463E2B"/>
    <w:rsid w:val="00463EAB"/>
    <w:rsid w:val="004645E7"/>
    <w:rsid w:val="004646E7"/>
    <w:rsid w:val="00464B3A"/>
    <w:rsid w:val="0046518D"/>
    <w:rsid w:val="00465515"/>
    <w:rsid w:val="00465524"/>
    <w:rsid w:val="0046560C"/>
    <w:rsid w:val="004662BD"/>
    <w:rsid w:val="00466483"/>
    <w:rsid w:val="00466E04"/>
    <w:rsid w:val="0046760B"/>
    <w:rsid w:val="00467B65"/>
    <w:rsid w:val="00467D72"/>
    <w:rsid w:val="00467EBA"/>
    <w:rsid w:val="0047118A"/>
    <w:rsid w:val="004712F4"/>
    <w:rsid w:val="004715FD"/>
    <w:rsid w:val="00471C4A"/>
    <w:rsid w:val="00471DAE"/>
    <w:rsid w:val="00472503"/>
    <w:rsid w:val="00472719"/>
    <w:rsid w:val="00472833"/>
    <w:rsid w:val="00472C71"/>
    <w:rsid w:val="0047332C"/>
    <w:rsid w:val="004733BF"/>
    <w:rsid w:val="004749A4"/>
    <w:rsid w:val="00474E20"/>
    <w:rsid w:val="00476101"/>
    <w:rsid w:val="00476635"/>
    <w:rsid w:val="0047678A"/>
    <w:rsid w:val="0047695C"/>
    <w:rsid w:val="00476AD6"/>
    <w:rsid w:val="00476DFA"/>
    <w:rsid w:val="0047786B"/>
    <w:rsid w:val="00477B9C"/>
    <w:rsid w:val="0048095B"/>
    <w:rsid w:val="00480C4F"/>
    <w:rsid w:val="004810A8"/>
    <w:rsid w:val="004813E5"/>
    <w:rsid w:val="004815DF"/>
    <w:rsid w:val="0048161F"/>
    <w:rsid w:val="00481994"/>
    <w:rsid w:val="00481B4D"/>
    <w:rsid w:val="00482851"/>
    <w:rsid w:val="00482B8E"/>
    <w:rsid w:val="00483042"/>
    <w:rsid w:val="00483396"/>
    <w:rsid w:val="00483B78"/>
    <w:rsid w:val="0048423F"/>
    <w:rsid w:val="00484625"/>
    <w:rsid w:val="004849B9"/>
    <w:rsid w:val="0048543B"/>
    <w:rsid w:val="0048580E"/>
    <w:rsid w:val="0048716C"/>
    <w:rsid w:val="004872F6"/>
    <w:rsid w:val="004876CD"/>
    <w:rsid w:val="004878CB"/>
    <w:rsid w:val="0049051B"/>
    <w:rsid w:val="00491B5C"/>
    <w:rsid w:val="004924F7"/>
    <w:rsid w:val="004926A4"/>
    <w:rsid w:val="00492916"/>
    <w:rsid w:val="00492B32"/>
    <w:rsid w:val="004938C7"/>
    <w:rsid w:val="004941F7"/>
    <w:rsid w:val="004942AA"/>
    <w:rsid w:val="00494445"/>
    <w:rsid w:val="004953DD"/>
    <w:rsid w:val="004958ED"/>
    <w:rsid w:val="00495DCC"/>
    <w:rsid w:val="00496362"/>
    <w:rsid w:val="0049694F"/>
    <w:rsid w:val="00496B65"/>
    <w:rsid w:val="00496C62"/>
    <w:rsid w:val="00497098"/>
    <w:rsid w:val="00497628"/>
    <w:rsid w:val="0049772D"/>
    <w:rsid w:val="004977B6"/>
    <w:rsid w:val="00497FBB"/>
    <w:rsid w:val="004A00EC"/>
    <w:rsid w:val="004A0377"/>
    <w:rsid w:val="004A1336"/>
    <w:rsid w:val="004A1DF6"/>
    <w:rsid w:val="004A2662"/>
    <w:rsid w:val="004A281D"/>
    <w:rsid w:val="004A340B"/>
    <w:rsid w:val="004A3477"/>
    <w:rsid w:val="004A3AB2"/>
    <w:rsid w:val="004A3CF4"/>
    <w:rsid w:val="004A3D57"/>
    <w:rsid w:val="004A3FE5"/>
    <w:rsid w:val="004A44CA"/>
    <w:rsid w:val="004A558E"/>
    <w:rsid w:val="004A5BB4"/>
    <w:rsid w:val="004A6434"/>
    <w:rsid w:val="004A665B"/>
    <w:rsid w:val="004A6977"/>
    <w:rsid w:val="004A6BAA"/>
    <w:rsid w:val="004A7771"/>
    <w:rsid w:val="004A78A2"/>
    <w:rsid w:val="004A7A55"/>
    <w:rsid w:val="004A7D7E"/>
    <w:rsid w:val="004B034D"/>
    <w:rsid w:val="004B0361"/>
    <w:rsid w:val="004B04ED"/>
    <w:rsid w:val="004B054A"/>
    <w:rsid w:val="004B0819"/>
    <w:rsid w:val="004B0E5C"/>
    <w:rsid w:val="004B1041"/>
    <w:rsid w:val="004B11B6"/>
    <w:rsid w:val="004B12F8"/>
    <w:rsid w:val="004B171D"/>
    <w:rsid w:val="004B198E"/>
    <w:rsid w:val="004B2550"/>
    <w:rsid w:val="004B265F"/>
    <w:rsid w:val="004B267D"/>
    <w:rsid w:val="004B2856"/>
    <w:rsid w:val="004B34FB"/>
    <w:rsid w:val="004B363B"/>
    <w:rsid w:val="004B3CC9"/>
    <w:rsid w:val="004B3D4C"/>
    <w:rsid w:val="004B3E77"/>
    <w:rsid w:val="004B4B7A"/>
    <w:rsid w:val="004B4BBE"/>
    <w:rsid w:val="004B55F1"/>
    <w:rsid w:val="004B5723"/>
    <w:rsid w:val="004B5858"/>
    <w:rsid w:val="004B5BA1"/>
    <w:rsid w:val="004B5D3D"/>
    <w:rsid w:val="004B60FB"/>
    <w:rsid w:val="004B62CC"/>
    <w:rsid w:val="004B6D26"/>
    <w:rsid w:val="004B6EC4"/>
    <w:rsid w:val="004B74F7"/>
    <w:rsid w:val="004B7E4A"/>
    <w:rsid w:val="004C0236"/>
    <w:rsid w:val="004C1227"/>
    <w:rsid w:val="004C177D"/>
    <w:rsid w:val="004C1788"/>
    <w:rsid w:val="004C19A7"/>
    <w:rsid w:val="004C19E2"/>
    <w:rsid w:val="004C1A18"/>
    <w:rsid w:val="004C1A94"/>
    <w:rsid w:val="004C1DB1"/>
    <w:rsid w:val="004C1FF6"/>
    <w:rsid w:val="004C234D"/>
    <w:rsid w:val="004C2B2F"/>
    <w:rsid w:val="004C2BCE"/>
    <w:rsid w:val="004C3CFC"/>
    <w:rsid w:val="004C3E9A"/>
    <w:rsid w:val="004C42FA"/>
    <w:rsid w:val="004C5346"/>
    <w:rsid w:val="004C5398"/>
    <w:rsid w:val="004C58DA"/>
    <w:rsid w:val="004C5BA6"/>
    <w:rsid w:val="004C7041"/>
    <w:rsid w:val="004C7222"/>
    <w:rsid w:val="004C727A"/>
    <w:rsid w:val="004C73BA"/>
    <w:rsid w:val="004C771D"/>
    <w:rsid w:val="004D0250"/>
    <w:rsid w:val="004D06FF"/>
    <w:rsid w:val="004D07E9"/>
    <w:rsid w:val="004D0823"/>
    <w:rsid w:val="004D09DA"/>
    <w:rsid w:val="004D0D4E"/>
    <w:rsid w:val="004D1524"/>
    <w:rsid w:val="004D22E6"/>
    <w:rsid w:val="004D2AA2"/>
    <w:rsid w:val="004D2E40"/>
    <w:rsid w:val="004D3013"/>
    <w:rsid w:val="004D3FCA"/>
    <w:rsid w:val="004D5DA7"/>
    <w:rsid w:val="004D5E65"/>
    <w:rsid w:val="004D6228"/>
    <w:rsid w:val="004D6DED"/>
    <w:rsid w:val="004D6F76"/>
    <w:rsid w:val="004D73D5"/>
    <w:rsid w:val="004D7832"/>
    <w:rsid w:val="004E0002"/>
    <w:rsid w:val="004E0174"/>
    <w:rsid w:val="004E0606"/>
    <w:rsid w:val="004E0DB6"/>
    <w:rsid w:val="004E0F00"/>
    <w:rsid w:val="004E131B"/>
    <w:rsid w:val="004E15E7"/>
    <w:rsid w:val="004E1619"/>
    <w:rsid w:val="004E16F2"/>
    <w:rsid w:val="004E1872"/>
    <w:rsid w:val="004E18F6"/>
    <w:rsid w:val="004E1F37"/>
    <w:rsid w:val="004E203F"/>
    <w:rsid w:val="004E2B4A"/>
    <w:rsid w:val="004E2C55"/>
    <w:rsid w:val="004E2E9B"/>
    <w:rsid w:val="004E3A87"/>
    <w:rsid w:val="004E3B11"/>
    <w:rsid w:val="004E3B18"/>
    <w:rsid w:val="004E3DA7"/>
    <w:rsid w:val="004E428B"/>
    <w:rsid w:val="004E46DE"/>
    <w:rsid w:val="004E49C8"/>
    <w:rsid w:val="004E4DCC"/>
    <w:rsid w:val="004E4F69"/>
    <w:rsid w:val="004E56D6"/>
    <w:rsid w:val="004E584B"/>
    <w:rsid w:val="004E63EB"/>
    <w:rsid w:val="004E6489"/>
    <w:rsid w:val="004E6A1A"/>
    <w:rsid w:val="004E6F75"/>
    <w:rsid w:val="004E700F"/>
    <w:rsid w:val="004E71F4"/>
    <w:rsid w:val="004E7287"/>
    <w:rsid w:val="004E7D9F"/>
    <w:rsid w:val="004F01D0"/>
    <w:rsid w:val="004F0EEB"/>
    <w:rsid w:val="004F15F5"/>
    <w:rsid w:val="004F1638"/>
    <w:rsid w:val="004F166C"/>
    <w:rsid w:val="004F1898"/>
    <w:rsid w:val="004F1A00"/>
    <w:rsid w:val="004F1A8E"/>
    <w:rsid w:val="004F2190"/>
    <w:rsid w:val="004F24F6"/>
    <w:rsid w:val="004F2518"/>
    <w:rsid w:val="004F2AB3"/>
    <w:rsid w:val="004F2B4F"/>
    <w:rsid w:val="004F2E72"/>
    <w:rsid w:val="004F34DA"/>
    <w:rsid w:val="004F3972"/>
    <w:rsid w:val="004F3B20"/>
    <w:rsid w:val="004F3DA7"/>
    <w:rsid w:val="004F401E"/>
    <w:rsid w:val="004F4078"/>
    <w:rsid w:val="004F433B"/>
    <w:rsid w:val="004F43C7"/>
    <w:rsid w:val="004F441B"/>
    <w:rsid w:val="004F46AB"/>
    <w:rsid w:val="004F4791"/>
    <w:rsid w:val="004F49FC"/>
    <w:rsid w:val="004F4C04"/>
    <w:rsid w:val="004F54B8"/>
    <w:rsid w:val="004F5919"/>
    <w:rsid w:val="004F5B60"/>
    <w:rsid w:val="004F5FA6"/>
    <w:rsid w:val="004F6249"/>
    <w:rsid w:val="004F6851"/>
    <w:rsid w:val="004F699D"/>
    <w:rsid w:val="004F773B"/>
    <w:rsid w:val="004F78E2"/>
    <w:rsid w:val="004F7C95"/>
    <w:rsid w:val="00500350"/>
    <w:rsid w:val="005003CF"/>
    <w:rsid w:val="005007A9"/>
    <w:rsid w:val="00501802"/>
    <w:rsid w:val="00501B76"/>
    <w:rsid w:val="00501E0A"/>
    <w:rsid w:val="00502406"/>
    <w:rsid w:val="00503653"/>
    <w:rsid w:val="0050462B"/>
    <w:rsid w:val="00504E6E"/>
    <w:rsid w:val="00504E9A"/>
    <w:rsid w:val="00504EA2"/>
    <w:rsid w:val="00505098"/>
    <w:rsid w:val="00505227"/>
    <w:rsid w:val="00505BA9"/>
    <w:rsid w:val="00505CF3"/>
    <w:rsid w:val="00505E26"/>
    <w:rsid w:val="005060B7"/>
    <w:rsid w:val="0050645F"/>
    <w:rsid w:val="00506EF6"/>
    <w:rsid w:val="00507175"/>
    <w:rsid w:val="005079A1"/>
    <w:rsid w:val="00507DD2"/>
    <w:rsid w:val="0051095C"/>
    <w:rsid w:val="00510C37"/>
    <w:rsid w:val="0051124D"/>
    <w:rsid w:val="0051151F"/>
    <w:rsid w:val="0051163C"/>
    <w:rsid w:val="00511D24"/>
    <w:rsid w:val="00511DCE"/>
    <w:rsid w:val="00512532"/>
    <w:rsid w:val="00512C3B"/>
    <w:rsid w:val="00512CF6"/>
    <w:rsid w:val="005133A4"/>
    <w:rsid w:val="0051363C"/>
    <w:rsid w:val="00513788"/>
    <w:rsid w:val="0051386E"/>
    <w:rsid w:val="00514200"/>
    <w:rsid w:val="0051425E"/>
    <w:rsid w:val="0051430E"/>
    <w:rsid w:val="0051449A"/>
    <w:rsid w:val="005145D4"/>
    <w:rsid w:val="005146A0"/>
    <w:rsid w:val="005148F0"/>
    <w:rsid w:val="0051530C"/>
    <w:rsid w:val="005157A5"/>
    <w:rsid w:val="00515869"/>
    <w:rsid w:val="00515FAC"/>
    <w:rsid w:val="00516813"/>
    <w:rsid w:val="005169BE"/>
    <w:rsid w:val="00517021"/>
    <w:rsid w:val="00520935"/>
    <w:rsid w:val="00521021"/>
    <w:rsid w:val="005215F4"/>
    <w:rsid w:val="005218C2"/>
    <w:rsid w:val="00521D5D"/>
    <w:rsid w:val="005226F7"/>
    <w:rsid w:val="00522760"/>
    <w:rsid w:val="00522D14"/>
    <w:rsid w:val="00522F1E"/>
    <w:rsid w:val="00523929"/>
    <w:rsid w:val="00523DA8"/>
    <w:rsid w:val="0052430C"/>
    <w:rsid w:val="005252EA"/>
    <w:rsid w:val="00525A0F"/>
    <w:rsid w:val="00525DD2"/>
    <w:rsid w:val="005260BD"/>
    <w:rsid w:val="0052629D"/>
    <w:rsid w:val="00526688"/>
    <w:rsid w:val="0052697C"/>
    <w:rsid w:val="00526DE8"/>
    <w:rsid w:val="0052759C"/>
    <w:rsid w:val="00527BC3"/>
    <w:rsid w:val="00527EBB"/>
    <w:rsid w:val="0053096F"/>
    <w:rsid w:val="00530F55"/>
    <w:rsid w:val="005312C5"/>
    <w:rsid w:val="00531974"/>
    <w:rsid w:val="005321D1"/>
    <w:rsid w:val="00532979"/>
    <w:rsid w:val="00533102"/>
    <w:rsid w:val="0053398A"/>
    <w:rsid w:val="005339DA"/>
    <w:rsid w:val="00533F30"/>
    <w:rsid w:val="0053492D"/>
    <w:rsid w:val="00534A58"/>
    <w:rsid w:val="0053506F"/>
    <w:rsid w:val="005355BC"/>
    <w:rsid w:val="00535B7B"/>
    <w:rsid w:val="00535C18"/>
    <w:rsid w:val="00535C69"/>
    <w:rsid w:val="00535E29"/>
    <w:rsid w:val="00535E88"/>
    <w:rsid w:val="00536CB9"/>
    <w:rsid w:val="00537711"/>
    <w:rsid w:val="005378D9"/>
    <w:rsid w:val="00537CBC"/>
    <w:rsid w:val="005402D2"/>
    <w:rsid w:val="005402D8"/>
    <w:rsid w:val="00540371"/>
    <w:rsid w:val="00540B2A"/>
    <w:rsid w:val="00540C9F"/>
    <w:rsid w:val="0054135D"/>
    <w:rsid w:val="00541500"/>
    <w:rsid w:val="00541701"/>
    <w:rsid w:val="0054203F"/>
    <w:rsid w:val="00542095"/>
    <w:rsid w:val="00542909"/>
    <w:rsid w:val="00542947"/>
    <w:rsid w:val="00542D80"/>
    <w:rsid w:val="00543230"/>
    <w:rsid w:val="0054354E"/>
    <w:rsid w:val="00543838"/>
    <w:rsid w:val="00543F76"/>
    <w:rsid w:val="005440E1"/>
    <w:rsid w:val="005441A1"/>
    <w:rsid w:val="005441AA"/>
    <w:rsid w:val="005444A7"/>
    <w:rsid w:val="005448B6"/>
    <w:rsid w:val="00544EA4"/>
    <w:rsid w:val="00545013"/>
    <w:rsid w:val="00545E17"/>
    <w:rsid w:val="00546844"/>
    <w:rsid w:val="00546AB2"/>
    <w:rsid w:val="00546CAB"/>
    <w:rsid w:val="005470F0"/>
    <w:rsid w:val="00547BA3"/>
    <w:rsid w:val="00547E7A"/>
    <w:rsid w:val="00547EE5"/>
    <w:rsid w:val="005504EB"/>
    <w:rsid w:val="0055054D"/>
    <w:rsid w:val="0055063B"/>
    <w:rsid w:val="0055075C"/>
    <w:rsid w:val="00551616"/>
    <w:rsid w:val="0055176E"/>
    <w:rsid w:val="0055182E"/>
    <w:rsid w:val="00551D7D"/>
    <w:rsid w:val="00551E11"/>
    <w:rsid w:val="0055224C"/>
    <w:rsid w:val="00552742"/>
    <w:rsid w:val="00552F5B"/>
    <w:rsid w:val="00553023"/>
    <w:rsid w:val="00553542"/>
    <w:rsid w:val="005536D4"/>
    <w:rsid w:val="00553B71"/>
    <w:rsid w:val="00553C89"/>
    <w:rsid w:val="00553F47"/>
    <w:rsid w:val="00554342"/>
    <w:rsid w:val="0055460B"/>
    <w:rsid w:val="005547D3"/>
    <w:rsid w:val="005549D8"/>
    <w:rsid w:val="00554A8B"/>
    <w:rsid w:val="00554BDF"/>
    <w:rsid w:val="005552F9"/>
    <w:rsid w:val="00555349"/>
    <w:rsid w:val="0055578E"/>
    <w:rsid w:val="00555AC8"/>
    <w:rsid w:val="00555BB0"/>
    <w:rsid w:val="00555E14"/>
    <w:rsid w:val="00556C36"/>
    <w:rsid w:val="005572CD"/>
    <w:rsid w:val="005608D4"/>
    <w:rsid w:val="00560CD4"/>
    <w:rsid w:val="00561121"/>
    <w:rsid w:val="005615DE"/>
    <w:rsid w:val="00561932"/>
    <w:rsid w:val="0056208B"/>
    <w:rsid w:val="0056212B"/>
    <w:rsid w:val="005621E7"/>
    <w:rsid w:val="005623FF"/>
    <w:rsid w:val="005632CE"/>
    <w:rsid w:val="0056339B"/>
    <w:rsid w:val="005636DA"/>
    <w:rsid w:val="005640B3"/>
    <w:rsid w:val="0056417B"/>
    <w:rsid w:val="00565344"/>
    <w:rsid w:val="0056596D"/>
    <w:rsid w:val="005660E7"/>
    <w:rsid w:val="005661B8"/>
    <w:rsid w:val="005664A4"/>
    <w:rsid w:val="00566580"/>
    <w:rsid w:val="005669F2"/>
    <w:rsid w:val="00566BA1"/>
    <w:rsid w:val="00566DF1"/>
    <w:rsid w:val="00567356"/>
    <w:rsid w:val="005677AE"/>
    <w:rsid w:val="0057017E"/>
    <w:rsid w:val="005701E2"/>
    <w:rsid w:val="005709B2"/>
    <w:rsid w:val="00570A35"/>
    <w:rsid w:val="00570B25"/>
    <w:rsid w:val="00570BDC"/>
    <w:rsid w:val="00570F75"/>
    <w:rsid w:val="0057145E"/>
    <w:rsid w:val="005725C6"/>
    <w:rsid w:val="0057263D"/>
    <w:rsid w:val="005726B7"/>
    <w:rsid w:val="00572760"/>
    <w:rsid w:val="00572B17"/>
    <w:rsid w:val="00573011"/>
    <w:rsid w:val="005733E6"/>
    <w:rsid w:val="00574A57"/>
    <w:rsid w:val="00575186"/>
    <w:rsid w:val="005755A0"/>
    <w:rsid w:val="005757E8"/>
    <w:rsid w:val="0057580E"/>
    <w:rsid w:val="0057616E"/>
    <w:rsid w:val="00576304"/>
    <w:rsid w:val="00576419"/>
    <w:rsid w:val="00576701"/>
    <w:rsid w:val="005769AF"/>
    <w:rsid w:val="00576A4C"/>
    <w:rsid w:val="005775AD"/>
    <w:rsid w:val="005779B1"/>
    <w:rsid w:val="00577A09"/>
    <w:rsid w:val="00577BD0"/>
    <w:rsid w:val="00580126"/>
    <w:rsid w:val="00580BD8"/>
    <w:rsid w:val="00580C17"/>
    <w:rsid w:val="00580E30"/>
    <w:rsid w:val="00580E65"/>
    <w:rsid w:val="0058174C"/>
    <w:rsid w:val="00582085"/>
    <w:rsid w:val="005821C3"/>
    <w:rsid w:val="005821EC"/>
    <w:rsid w:val="005822F6"/>
    <w:rsid w:val="005825A3"/>
    <w:rsid w:val="005826E9"/>
    <w:rsid w:val="005828BF"/>
    <w:rsid w:val="00582D91"/>
    <w:rsid w:val="00582D96"/>
    <w:rsid w:val="0058338C"/>
    <w:rsid w:val="00583675"/>
    <w:rsid w:val="0058396D"/>
    <w:rsid w:val="005843A8"/>
    <w:rsid w:val="00584572"/>
    <w:rsid w:val="00584AA0"/>
    <w:rsid w:val="00584B5A"/>
    <w:rsid w:val="005850B2"/>
    <w:rsid w:val="00585F3C"/>
    <w:rsid w:val="00586418"/>
    <w:rsid w:val="0058675B"/>
    <w:rsid w:val="005868C0"/>
    <w:rsid w:val="0058748E"/>
    <w:rsid w:val="005877C3"/>
    <w:rsid w:val="00587B68"/>
    <w:rsid w:val="00587C5D"/>
    <w:rsid w:val="00587ECD"/>
    <w:rsid w:val="00590136"/>
    <w:rsid w:val="005908BE"/>
    <w:rsid w:val="0059095B"/>
    <w:rsid w:val="00590A5F"/>
    <w:rsid w:val="00590BCA"/>
    <w:rsid w:val="005916AC"/>
    <w:rsid w:val="0059185C"/>
    <w:rsid w:val="00591FA4"/>
    <w:rsid w:val="005921DC"/>
    <w:rsid w:val="005923C5"/>
    <w:rsid w:val="00592520"/>
    <w:rsid w:val="00592F32"/>
    <w:rsid w:val="005933F2"/>
    <w:rsid w:val="00593A2A"/>
    <w:rsid w:val="00593E00"/>
    <w:rsid w:val="005941A2"/>
    <w:rsid w:val="00594286"/>
    <w:rsid w:val="005942EE"/>
    <w:rsid w:val="0059443C"/>
    <w:rsid w:val="00594504"/>
    <w:rsid w:val="005950B4"/>
    <w:rsid w:val="005953F4"/>
    <w:rsid w:val="005956CD"/>
    <w:rsid w:val="0059574E"/>
    <w:rsid w:val="00595AF6"/>
    <w:rsid w:val="00596253"/>
    <w:rsid w:val="00596447"/>
    <w:rsid w:val="00596F4D"/>
    <w:rsid w:val="0059704A"/>
    <w:rsid w:val="005A00E1"/>
    <w:rsid w:val="005A0423"/>
    <w:rsid w:val="005A0712"/>
    <w:rsid w:val="005A0CC2"/>
    <w:rsid w:val="005A1303"/>
    <w:rsid w:val="005A13AA"/>
    <w:rsid w:val="005A153E"/>
    <w:rsid w:val="005A1EE1"/>
    <w:rsid w:val="005A2AF8"/>
    <w:rsid w:val="005A2CE4"/>
    <w:rsid w:val="005A2E9E"/>
    <w:rsid w:val="005A30A6"/>
    <w:rsid w:val="005A3239"/>
    <w:rsid w:val="005A33CC"/>
    <w:rsid w:val="005A359A"/>
    <w:rsid w:val="005A3F53"/>
    <w:rsid w:val="005A470A"/>
    <w:rsid w:val="005A5150"/>
    <w:rsid w:val="005A5277"/>
    <w:rsid w:val="005A57FA"/>
    <w:rsid w:val="005A59F8"/>
    <w:rsid w:val="005A6AF5"/>
    <w:rsid w:val="005A7A88"/>
    <w:rsid w:val="005A7AB0"/>
    <w:rsid w:val="005A7EDD"/>
    <w:rsid w:val="005B0534"/>
    <w:rsid w:val="005B091E"/>
    <w:rsid w:val="005B0D3C"/>
    <w:rsid w:val="005B0EFC"/>
    <w:rsid w:val="005B161F"/>
    <w:rsid w:val="005B1809"/>
    <w:rsid w:val="005B196D"/>
    <w:rsid w:val="005B206B"/>
    <w:rsid w:val="005B241D"/>
    <w:rsid w:val="005B2B8E"/>
    <w:rsid w:val="005B3B67"/>
    <w:rsid w:val="005B3C7D"/>
    <w:rsid w:val="005B412F"/>
    <w:rsid w:val="005B45CB"/>
    <w:rsid w:val="005B46B5"/>
    <w:rsid w:val="005B4876"/>
    <w:rsid w:val="005B4ABD"/>
    <w:rsid w:val="005B4E8D"/>
    <w:rsid w:val="005B5071"/>
    <w:rsid w:val="005B51D2"/>
    <w:rsid w:val="005B56F0"/>
    <w:rsid w:val="005B5EBD"/>
    <w:rsid w:val="005B6993"/>
    <w:rsid w:val="005B77C7"/>
    <w:rsid w:val="005C002B"/>
    <w:rsid w:val="005C033E"/>
    <w:rsid w:val="005C039A"/>
    <w:rsid w:val="005C07A7"/>
    <w:rsid w:val="005C0807"/>
    <w:rsid w:val="005C0A31"/>
    <w:rsid w:val="005C0B2B"/>
    <w:rsid w:val="005C0C3F"/>
    <w:rsid w:val="005C0E98"/>
    <w:rsid w:val="005C137E"/>
    <w:rsid w:val="005C14C6"/>
    <w:rsid w:val="005C14E9"/>
    <w:rsid w:val="005C1589"/>
    <w:rsid w:val="005C15D5"/>
    <w:rsid w:val="005C1A9B"/>
    <w:rsid w:val="005C205A"/>
    <w:rsid w:val="005C24F4"/>
    <w:rsid w:val="005C3452"/>
    <w:rsid w:val="005C3692"/>
    <w:rsid w:val="005C3F60"/>
    <w:rsid w:val="005C46D2"/>
    <w:rsid w:val="005C4B09"/>
    <w:rsid w:val="005C4E26"/>
    <w:rsid w:val="005C4F97"/>
    <w:rsid w:val="005C5F89"/>
    <w:rsid w:val="005C676F"/>
    <w:rsid w:val="005C6FED"/>
    <w:rsid w:val="005C72AD"/>
    <w:rsid w:val="005C7BD0"/>
    <w:rsid w:val="005D02F1"/>
    <w:rsid w:val="005D05EB"/>
    <w:rsid w:val="005D09BB"/>
    <w:rsid w:val="005D0AE0"/>
    <w:rsid w:val="005D0FDF"/>
    <w:rsid w:val="005D1646"/>
    <w:rsid w:val="005D18E6"/>
    <w:rsid w:val="005D1F23"/>
    <w:rsid w:val="005D267D"/>
    <w:rsid w:val="005D2AA2"/>
    <w:rsid w:val="005D3C27"/>
    <w:rsid w:val="005D3D70"/>
    <w:rsid w:val="005D4A1C"/>
    <w:rsid w:val="005D4A75"/>
    <w:rsid w:val="005D5AA9"/>
    <w:rsid w:val="005D677F"/>
    <w:rsid w:val="005D68BC"/>
    <w:rsid w:val="005D6E29"/>
    <w:rsid w:val="005E0411"/>
    <w:rsid w:val="005E04D7"/>
    <w:rsid w:val="005E1223"/>
    <w:rsid w:val="005E19DE"/>
    <w:rsid w:val="005E215E"/>
    <w:rsid w:val="005E225A"/>
    <w:rsid w:val="005E2346"/>
    <w:rsid w:val="005E28B0"/>
    <w:rsid w:val="005E2BD4"/>
    <w:rsid w:val="005E2D0E"/>
    <w:rsid w:val="005E2F4B"/>
    <w:rsid w:val="005E2F54"/>
    <w:rsid w:val="005E308D"/>
    <w:rsid w:val="005E31D4"/>
    <w:rsid w:val="005E3243"/>
    <w:rsid w:val="005E355A"/>
    <w:rsid w:val="005E3919"/>
    <w:rsid w:val="005E3CE9"/>
    <w:rsid w:val="005E4419"/>
    <w:rsid w:val="005E450D"/>
    <w:rsid w:val="005E4F15"/>
    <w:rsid w:val="005E5676"/>
    <w:rsid w:val="005E5D0A"/>
    <w:rsid w:val="005E5DBA"/>
    <w:rsid w:val="005E5E43"/>
    <w:rsid w:val="005E644A"/>
    <w:rsid w:val="005E7282"/>
    <w:rsid w:val="005E7771"/>
    <w:rsid w:val="005E79BF"/>
    <w:rsid w:val="005E7D54"/>
    <w:rsid w:val="005E7D68"/>
    <w:rsid w:val="005F043F"/>
    <w:rsid w:val="005F04AF"/>
    <w:rsid w:val="005F05F8"/>
    <w:rsid w:val="005F13F6"/>
    <w:rsid w:val="005F144F"/>
    <w:rsid w:val="005F149B"/>
    <w:rsid w:val="005F14B5"/>
    <w:rsid w:val="005F1768"/>
    <w:rsid w:val="005F1885"/>
    <w:rsid w:val="005F1B45"/>
    <w:rsid w:val="005F1FF7"/>
    <w:rsid w:val="005F22CB"/>
    <w:rsid w:val="005F22FD"/>
    <w:rsid w:val="005F25C7"/>
    <w:rsid w:val="005F2712"/>
    <w:rsid w:val="005F272A"/>
    <w:rsid w:val="005F27B4"/>
    <w:rsid w:val="005F3285"/>
    <w:rsid w:val="005F32AE"/>
    <w:rsid w:val="005F34AA"/>
    <w:rsid w:val="005F39C4"/>
    <w:rsid w:val="005F3A4C"/>
    <w:rsid w:val="005F3AAE"/>
    <w:rsid w:val="005F3C49"/>
    <w:rsid w:val="005F4748"/>
    <w:rsid w:val="005F4FF9"/>
    <w:rsid w:val="005F52F0"/>
    <w:rsid w:val="005F570D"/>
    <w:rsid w:val="005F594D"/>
    <w:rsid w:val="005F61A4"/>
    <w:rsid w:val="005F6346"/>
    <w:rsid w:val="005F699B"/>
    <w:rsid w:val="005F6DBB"/>
    <w:rsid w:val="005F75CA"/>
    <w:rsid w:val="005F7AFB"/>
    <w:rsid w:val="005F7B47"/>
    <w:rsid w:val="005F7B9E"/>
    <w:rsid w:val="006004B7"/>
    <w:rsid w:val="006005D9"/>
    <w:rsid w:val="006006ED"/>
    <w:rsid w:val="00601168"/>
    <w:rsid w:val="0060118D"/>
    <w:rsid w:val="00601395"/>
    <w:rsid w:val="00601DE0"/>
    <w:rsid w:val="00602714"/>
    <w:rsid w:val="00602B17"/>
    <w:rsid w:val="00602D08"/>
    <w:rsid w:val="0060300B"/>
    <w:rsid w:val="00603C9C"/>
    <w:rsid w:val="00603FCC"/>
    <w:rsid w:val="0060415A"/>
    <w:rsid w:val="00604286"/>
    <w:rsid w:val="0060475E"/>
    <w:rsid w:val="0060480E"/>
    <w:rsid w:val="00604871"/>
    <w:rsid w:val="00604C4E"/>
    <w:rsid w:val="00604C6F"/>
    <w:rsid w:val="00604CEF"/>
    <w:rsid w:val="00604F7D"/>
    <w:rsid w:val="006056AA"/>
    <w:rsid w:val="00605E72"/>
    <w:rsid w:val="006060E2"/>
    <w:rsid w:val="00606823"/>
    <w:rsid w:val="00607722"/>
    <w:rsid w:val="0061046B"/>
    <w:rsid w:val="006104A7"/>
    <w:rsid w:val="00610749"/>
    <w:rsid w:val="00610B27"/>
    <w:rsid w:val="00611492"/>
    <w:rsid w:val="00611CD8"/>
    <w:rsid w:val="006120C2"/>
    <w:rsid w:val="00612D81"/>
    <w:rsid w:val="00612DC6"/>
    <w:rsid w:val="0061460B"/>
    <w:rsid w:val="00614BA6"/>
    <w:rsid w:val="00614F5B"/>
    <w:rsid w:val="00615B35"/>
    <w:rsid w:val="00615EA1"/>
    <w:rsid w:val="00617892"/>
    <w:rsid w:val="00617999"/>
    <w:rsid w:val="00617FF8"/>
    <w:rsid w:val="0062009D"/>
    <w:rsid w:val="0062061D"/>
    <w:rsid w:val="00620981"/>
    <w:rsid w:val="00620DD9"/>
    <w:rsid w:val="00621179"/>
    <w:rsid w:val="00621497"/>
    <w:rsid w:val="00621653"/>
    <w:rsid w:val="00621B0E"/>
    <w:rsid w:val="006227EC"/>
    <w:rsid w:val="00622AB6"/>
    <w:rsid w:val="00623085"/>
    <w:rsid w:val="00623106"/>
    <w:rsid w:val="00623162"/>
    <w:rsid w:val="00623912"/>
    <w:rsid w:val="006239B1"/>
    <w:rsid w:val="0062437D"/>
    <w:rsid w:val="006245DF"/>
    <w:rsid w:val="00624DF9"/>
    <w:rsid w:val="0062511D"/>
    <w:rsid w:val="0062547A"/>
    <w:rsid w:val="0062564F"/>
    <w:rsid w:val="0062622B"/>
    <w:rsid w:val="006269AF"/>
    <w:rsid w:val="006279A5"/>
    <w:rsid w:val="00627BB5"/>
    <w:rsid w:val="00627D5E"/>
    <w:rsid w:val="00627F0A"/>
    <w:rsid w:val="0063009A"/>
    <w:rsid w:val="0063054D"/>
    <w:rsid w:val="00630CB1"/>
    <w:rsid w:val="00630DBA"/>
    <w:rsid w:val="00631747"/>
    <w:rsid w:val="00631778"/>
    <w:rsid w:val="00631CDC"/>
    <w:rsid w:val="00631EBB"/>
    <w:rsid w:val="006323CD"/>
    <w:rsid w:val="00632426"/>
    <w:rsid w:val="00632A6D"/>
    <w:rsid w:val="006330C1"/>
    <w:rsid w:val="0063317B"/>
    <w:rsid w:val="006331E6"/>
    <w:rsid w:val="006348C8"/>
    <w:rsid w:val="00634B45"/>
    <w:rsid w:val="0063501A"/>
    <w:rsid w:val="006352E6"/>
    <w:rsid w:val="00635640"/>
    <w:rsid w:val="00635823"/>
    <w:rsid w:val="00635C29"/>
    <w:rsid w:val="00635D16"/>
    <w:rsid w:val="00635DE7"/>
    <w:rsid w:val="00636476"/>
    <w:rsid w:val="006364B6"/>
    <w:rsid w:val="00636675"/>
    <w:rsid w:val="00636A34"/>
    <w:rsid w:val="00636A80"/>
    <w:rsid w:val="00636C06"/>
    <w:rsid w:val="00636C4A"/>
    <w:rsid w:val="00636CD3"/>
    <w:rsid w:val="00637062"/>
    <w:rsid w:val="0063740F"/>
    <w:rsid w:val="0063744C"/>
    <w:rsid w:val="00637898"/>
    <w:rsid w:val="006379B9"/>
    <w:rsid w:val="0064001D"/>
    <w:rsid w:val="00640606"/>
    <w:rsid w:val="00640E20"/>
    <w:rsid w:val="0064103F"/>
    <w:rsid w:val="00641220"/>
    <w:rsid w:val="006419CF"/>
    <w:rsid w:val="00641C52"/>
    <w:rsid w:val="006421F6"/>
    <w:rsid w:val="00642648"/>
    <w:rsid w:val="0064293D"/>
    <w:rsid w:val="00642C71"/>
    <w:rsid w:val="00642D50"/>
    <w:rsid w:val="0064315A"/>
    <w:rsid w:val="0064348E"/>
    <w:rsid w:val="0064365F"/>
    <w:rsid w:val="006440F2"/>
    <w:rsid w:val="00644333"/>
    <w:rsid w:val="00644588"/>
    <w:rsid w:val="00644C24"/>
    <w:rsid w:val="006450DE"/>
    <w:rsid w:val="00645A9E"/>
    <w:rsid w:val="006464C5"/>
    <w:rsid w:val="00646591"/>
    <w:rsid w:val="006465BA"/>
    <w:rsid w:val="00646F7E"/>
    <w:rsid w:val="006470C8"/>
    <w:rsid w:val="0064722A"/>
    <w:rsid w:val="00647564"/>
    <w:rsid w:val="00647894"/>
    <w:rsid w:val="006479ED"/>
    <w:rsid w:val="00647BDB"/>
    <w:rsid w:val="00650016"/>
    <w:rsid w:val="006501C3"/>
    <w:rsid w:val="006505C4"/>
    <w:rsid w:val="00650C19"/>
    <w:rsid w:val="00650D3E"/>
    <w:rsid w:val="00651424"/>
    <w:rsid w:val="00651648"/>
    <w:rsid w:val="00652A44"/>
    <w:rsid w:val="00653651"/>
    <w:rsid w:val="006537D1"/>
    <w:rsid w:val="00653921"/>
    <w:rsid w:val="0065395F"/>
    <w:rsid w:val="00653CA5"/>
    <w:rsid w:val="00653CD2"/>
    <w:rsid w:val="00654247"/>
    <w:rsid w:val="0065448F"/>
    <w:rsid w:val="00654561"/>
    <w:rsid w:val="006547AB"/>
    <w:rsid w:val="0065481B"/>
    <w:rsid w:val="006549C3"/>
    <w:rsid w:val="00654D5D"/>
    <w:rsid w:val="00654D74"/>
    <w:rsid w:val="0065540F"/>
    <w:rsid w:val="006554C4"/>
    <w:rsid w:val="0065581A"/>
    <w:rsid w:val="006561FD"/>
    <w:rsid w:val="006564DE"/>
    <w:rsid w:val="00656B61"/>
    <w:rsid w:val="00656CBF"/>
    <w:rsid w:val="00657435"/>
    <w:rsid w:val="006574F0"/>
    <w:rsid w:val="006579B5"/>
    <w:rsid w:val="00657C4C"/>
    <w:rsid w:val="0066055F"/>
    <w:rsid w:val="0066124F"/>
    <w:rsid w:val="0066149C"/>
    <w:rsid w:val="00662993"/>
    <w:rsid w:val="006629EC"/>
    <w:rsid w:val="0066300F"/>
    <w:rsid w:val="00663473"/>
    <w:rsid w:val="00663FF2"/>
    <w:rsid w:val="00664692"/>
    <w:rsid w:val="0066481D"/>
    <w:rsid w:val="00664A78"/>
    <w:rsid w:val="006655D1"/>
    <w:rsid w:val="00665615"/>
    <w:rsid w:val="00665F11"/>
    <w:rsid w:val="00666585"/>
    <w:rsid w:val="00666B87"/>
    <w:rsid w:val="00667122"/>
    <w:rsid w:val="00667511"/>
    <w:rsid w:val="00667838"/>
    <w:rsid w:val="006705DC"/>
    <w:rsid w:val="00670C92"/>
    <w:rsid w:val="00670CBE"/>
    <w:rsid w:val="00670FFE"/>
    <w:rsid w:val="00671807"/>
    <w:rsid w:val="00672F18"/>
    <w:rsid w:val="006735D6"/>
    <w:rsid w:val="006738E3"/>
    <w:rsid w:val="00673958"/>
    <w:rsid w:val="00673D35"/>
    <w:rsid w:val="00673D6A"/>
    <w:rsid w:val="006740CB"/>
    <w:rsid w:val="006741BD"/>
    <w:rsid w:val="006745D2"/>
    <w:rsid w:val="00674B3A"/>
    <w:rsid w:val="00674D57"/>
    <w:rsid w:val="0067503D"/>
    <w:rsid w:val="00675309"/>
    <w:rsid w:val="00675AC9"/>
    <w:rsid w:val="006763E3"/>
    <w:rsid w:val="006764BB"/>
    <w:rsid w:val="00676DCD"/>
    <w:rsid w:val="00677379"/>
    <w:rsid w:val="006777A7"/>
    <w:rsid w:val="0067792E"/>
    <w:rsid w:val="00680580"/>
    <w:rsid w:val="00680775"/>
    <w:rsid w:val="00680A26"/>
    <w:rsid w:val="00680D19"/>
    <w:rsid w:val="0068154F"/>
    <w:rsid w:val="0068170A"/>
    <w:rsid w:val="006819AE"/>
    <w:rsid w:val="00681BA2"/>
    <w:rsid w:val="00682068"/>
    <w:rsid w:val="00682106"/>
    <w:rsid w:val="00682BB7"/>
    <w:rsid w:val="00682C57"/>
    <w:rsid w:val="0068303F"/>
    <w:rsid w:val="006832C1"/>
    <w:rsid w:val="0068331B"/>
    <w:rsid w:val="0068381F"/>
    <w:rsid w:val="00683B31"/>
    <w:rsid w:val="00683D93"/>
    <w:rsid w:val="00683EFE"/>
    <w:rsid w:val="00684052"/>
    <w:rsid w:val="00684A2E"/>
    <w:rsid w:val="00684DCF"/>
    <w:rsid w:val="00686A3A"/>
    <w:rsid w:val="00686BF7"/>
    <w:rsid w:val="006878F4"/>
    <w:rsid w:val="00687C43"/>
    <w:rsid w:val="0069089E"/>
    <w:rsid w:val="00690A48"/>
    <w:rsid w:val="006912DE"/>
    <w:rsid w:val="00691645"/>
    <w:rsid w:val="006918D0"/>
    <w:rsid w:val="00691BB5"/>
    <w:rsid w:val="00691E0A"/>
    <w:rsid w:val="00692733"/>
    <w:rsid w:val="006928C6"/>
    <w:rsid w:val="00692B97"/>
    <w:rsid w:val="006931E2"/>
    <w:rsid w:val="00693365"/>
    <w:rsid w:val="006933D8"/>
    <w:rsid w:val="0069373F"/>
    <w:rsid w:val="006938C1"/>
    <w:rsid w:val="006939F4"/>
    <w:rsid w:val="00693A11"/>
    <w:rsid w:val="00693F49"/>
    <w:rsid w:val="00694357"/>
    <w:rsid w:val="00694F73"/>
    <w:rsid w:val="0069507B"/>
    <w:rsid w:val="00695221"/>
    <w:rsid w:val="006953FE"/>
    <w:rsid w:val="006954E1"/>
    <w:rsid w:val="006955EB"/>
    <w:rsid w:val="00695A89"/>
    <w:rsid w:val="00695B73"/>
    <w:rsid w:val="00696412"/>
    <w:rsid w:val="00696569"/>
    <w:rsid w:val="0069658B"/>
    <w:rsid w:val="0069685B"/>
    <w:rsid w:val="00696A81"/>
    <w:rsid w:val="00696B39"/>
    <w:rsid w:val="00697361"/>
    <w:rsid w:val="006978EA"/>
    <w:rsid w:val="006A0E13"/>
    <w:rsid w:val="006A0F16"/>
    <w:rsid w:val="006A14D3"/>
    <w:rsid w:val="006A25E4"/>
    <w:rsid w:val="006A2AD5"/>
    <w:rsid w:val="006A3010"/>
    <w:rsid w:val="006A341C"/>
    <w:rsid w:val="006A3527"/>
    <w:rsid w:val="006A3BF9"/>
    <w:rsid w:val="006A3E5E"/>
    <w:rsid w:val="006A4E4A"/>
    <w:rsid w:val="006A5097"/>
    <w:rsid w:val="006A5286"/>
    <w:rsid w:val="006A5A26"/>
    <w:rsid w:val="006A5C7B"/>
    <w:rsid w:val="006A63BB"/>
    <w:rsid w:val="006A6972"/>
    <w:rsid w:val="006A6A67"/>
    <w:rsid w:val="006A7126"/>
    <w:rsid w:val="006A7511"/>
    <w:rsid w:val="006A793E"/>
    <w:rsid w:val="006A7DD7"/>
    <w:rsid w:val="006B00FF"/>
    <w:rsid w:val="006B02B5"/>
    <w:rsid w:val="006B0435"/>
    <w:rsid w:val="006B04FE"/>
    <w:rsid w:val="006B0762"/>
    <w:rsid w:val="006B104A"/>
    <w:rsid w:val="006B17B8"/>
    <w:rsid w:val="006B1D7A"/>
    <w:rsid w:val="006B21A7"/>
    <w:rsid w:val="006B2430"/>
    <w:rsid w:val="006B264F"/>
    <w:rsid w:val="006B2839"/>
    <w:rsid w:val="006B28A1"/>
    <w:rsid w:val="006B28F0"/>
    <w:rsid w:val="006B2979"/>
    <w:rsid w:val="006B2BD9"/>
    <w:rsid w:val="006B2E7D"/>
    <w:rsid w:val="006B3695"/>
    <w:rsid w:val="006B3C3A"/>
    <w:rsid w:val="006B3D80"/>
    <w:rsid w:val="006B3EDC"/>
    <w:rsid w:val="006B4208"/>
    <w:rsid w:val="006B44EC"/>
    <w:rsid w:val="006B4B2C"/>
    <w:rsid w:val="006B4F2B"/>
    <w:rsid w:val="006B4FEF"/>
    <w:rsid w:val="006B5C78"/>
    <w:rsid w:val="006B5F3B"/>
    <w:rsid w:val="006B6215"/>
    <w:rsid w:val="006B68FD"/>
    <w:rsid w:val="006B6C6E"/>
    <w:rsid w:val="006B7A07"/>
    <w:rsid w:val="006B7B66"/>
    <w:rsid w:val="006B7D37"/>
    <w:rsid w:val="006C0224"/>
    <w:rsid w:val="006C0246"/>
    <w:rsid w:val="006C09F0"/>
    <w:rsid w:val="006C27CC"/>
    <w:rsid w:val="006C2860"/>
    <w:rsid w:val="006C3267"/>
    <w:rsid w:val="006C33BA"/>
    <w:rsid w:val="006C3BF0"/>
    <w:rsid w:val="006C3FC7"/>
    <w:rsid w:val="006C425B"/>
    <w:rsid w:val="006C4BE6"/>
    <w:rsid w:val="006C4C47"/>
    <w:rsid w:val="006C4D7B"/>
    <w:rsid w:val="006C5AFF"/>
    <w:rsid w:val="006C5B05"/>
    <w:rsid w:val="006C5F4A"/>
    <w:rsid w:val="006C5F98"/>
    <w:rsid w:val="006C602A"/>
    <w:rsid w:val="006C66CF"/>
    <w:rsid w:val="006C6BD8"/>
    <w:rsid w:val="006C6C60"/>
    <w:rsid w:val="006C6D03"/>
    <w:rsid w:val="006C6F47"/>
    <w:rsid w:val="006C72F1"/>
    <w:rsid w:val="006C7930"/>
    <w:rsid w:val="006C7C6B"/>
    <w:rsid w:val="006D025A"/>
    <w:rsid w:val="006D03B0"/>
    <w:rsid w:val="006D04D5"/>
    <w:rsid w:val="006D0D76"/>
    <w:rsid w:val="006D1199"/>
    <w:rsid w:val="006D1609"/>
    <w:rsid w:val="006D17B4"/>
    <w:rsid w:val="006D1B34"/>
    <w:rsid w:val="006D23EF"/>
    <w:rsid w:val="006D2817"/>
    <w:rsid w:val="006D2DC9"/>
    <w:rsid w:val="006D2E77"/>
    <w:rsid w:val="006D3895"/>
    <w:rsid w:val="006D3B84"/>
    <w:rsid w:val="006D409E"/>
    <w:rsid w:val="006D45A9"/>
    <w:rsid w:val="006D4AD9"/>
    <w:rsid w:val="006D4D8E"/>
    <w:rsid w:val="006D54A3"/>
    <w:rsid w:val="006D5614"/>
    <w:rsid w:val="006D5644"/>
    <w:rsid w:val="006D6315"/>
    <w:rsid w:val="006D743B"/>
    <w:rsid w:val="006D75DB"/>
    <w:rsid w:val="006D77C2"/>
    <w:rsid w:val="006D78A9"/>
    <w:rsid w:val="006D7939"/>
    <w:rsid w:val="006E05D4"/>
    <w:rsid w:val="006E06FF"/>
    <w:rsid w:val="006E0BE1"/>
    <w:rsid w:val="006E14A9"/>
    <w:rsid w:val="006E18BC"/>
    <w:rsid w:val="006E1F98"/>
    <w:rsid w:val="006E2349"/>
    <w:rsid w:val="006E239F"/>
    <w:rsid w:val="006E2475"/>
    <w:rsid w:val="006E278A"/>
    <w:rsid w:val="006E2EA6"/>
    <w:rsid w:val="006E2ECF"/>
    <w:rsid w:val="006E31BF"/>
    <w:rsid w:val="006E347D"/>
    <w:rsid w:val="006E354A"/>
    <w:rsid w:val="006E3AF8"/>
    <w:rsid w:val="006E3B52"/>
    <w:rsid w:val="006E3E8D"/>
    <w:rsid w:val="006E4045"/>
    <w:rsid w:val="006E419D"/>
    <w:rsid w:val="006E4295"/>
    <w:rsid w:val="006E4899"/>
    <w:rsid w:val="006E589E"/>
    <w:rsid w:val="006E58F9"/>
    <w:rsid w:val="006E59F0"/>
    <w:rsid w:val="006E5E87"/>
    <w:rsid w:val="006E61C7"/>
    <w:rsid w:val="006E68AD"/>
    <w:rsid w:val="006E68C4"/>
    <w:rsid w:val="006E69AD"/>
    <w:rsid w:val="006E6B0C"/>
    <w:rsid w:val="006E7082"/>
    <w:rsid w:val="006E741B"/>
    <w:rsid w:val="006E7667"/>
    <w:rsid w:val="006E7E8D"/>
    <w:rsid w:val="006E7EA5"/>
    <w:rsid w:val="006F035E"/>
    <w:rsid w:val="006F0932"/>
    <w:rsid w:val="006F0A67"/>
    <w:rsid w:val="006F107A"/>
    <w:rsid w:val="006F2FD7"/>
    <w:rsid w:val="006F300C"/>
    <w:rsid w:val="006F32CD"/>
    <w:rsid w:val="006F34C9"/>
    <w:rsid w:val="006F3D12"/>
    <w:rsid w:val="006F3F02"/>
    <w:rsid w:val="006F42D1"/>
    <w:rsid w:val="006F4410"/>
    <w:rsid w:val="006F481D"/>
    <w:rsid w:val="006F4B47"/>
    <w:rsid w:val="006F4B53"/>
    <w:rsid w:val="006F51DC"/>
    <w:rsid w:val="006F5B3F"/>
    <w:rsid w:val="006F5CE9"/>
    <w:rsid w:val="006F5F53"/>
    <w:rsid w:val="006F61EC"/>
    <w:rsid w:val="006F6E69"/>
    <w:rsid w:val="006F709B"/>
    <w:rsid w:val="006F7CC0"/>
    <w:rsid w:val="00700127"/>
    <w:rsid w:val="0070025F"/>
    <w:rsid w:val="0070030B"/>
    <w:rsid w:val="00700AF8"/>
    <w:rsid w:val="00700E9B"/>
    <w:rsid w:val="007014B2"/>
    <w:rsid w:val="00701D2F"/>
    <w:rsid w:val="00701E09"/>
    <w:rsid w:val="00702416"/>
    <w:rsid w:val="00702D70"/>
    <w:rsid w:val="00702E0D"/>
    <w:rsid w:val="007037A9"/>
    <w:rsid w:val="0070435B"/>
    <w:rsid w:val="00704679"/>
    <w:rsid w:val="00704771"/>
    <w:rsid w:val="0070574D"/>
    <w:rsid w:val="007057B9"/>
    <w:rsid w:val="00705809"/>
    <w:rsid w:val="00705BDE"/>
    <w:rsid w:val="00705CAC"/>
    <w:rsid w:val="00706047"/>
    <w:rsid w:val="0070611D"/>
    <w:rsid w:val="00706337"/>
    <w:rsid w:val="00706FC6"/>
    <w:rsid w:val="007071E6"/>
    <w:rsid w:val="00707A5D"/>
    <w:rsid w:val="00707BD9"/>
    <w:rsid w:val="007102C8"/>
    <w:rsid w:val="00710517"/>
    <w:rsid w:val="0071077B"/>
    <w:rsid w:val="00710D88"/>
    <w:rsid w:val="00711308"/>
    <w:rsid w:val="007116A4"/>
    <w:rsid w:val="00712354"/>
    <w:rsid w:val="0071266F"/>
    <w:rsid w:val="0071284F"/>
    <w:rsid w:val="00712978"/>
    <w:rsid w:val="00712B6A"/>
    <w:rsid w:val="00712BB0"/>
    <w:rsid w:val="00713673"/>
    <w:rsid w:val="0071394E"/>
    <w:rsid w:val="007142AF"/>
    <w:rsid w:val="00714A36"/>
    <w:rsid w:val="00714C72"/>
    <w:rsid w:val="007150E3"/>
    <w:rsid w:val="00715192"/>
    <w:rsid w:val="0071544F"/>
    <w:rsid w:val="00715996"/>
    <w:rsid w:val="00715B60"/>
    <w:rsid w:val="00715C4E"/>
    <w:rsid w:val="00715DAF"/>
    <w:rsid w:val="0071671D"/>
    <w:rsid w:val="00716AF4"/>
    <w:rsid w:val="00717183"/>
    <w:rsid w:val="007172DB"/>
    <w:rsid w:val="00717DFB"/>
    <w:rsid w:val="00717F47"/>
    <w:rsid w:val="00720067"/>
    <w:rsid w:val="0072022A"/>
    <w:rsid w:val="007206A5"/>
    <w:rsid w:val="007213CA"/>
    <w:rsid w:val="0072173E"/>
    <w:rsid w:val="00721909"/>
    <w:rsid w:val="00721994"/>
    <w:rsid w:val="00721E7A"/>
    <w:rsid w:val="007221A2"/>
    <w:rsid w:val="00722AE5"/>
    <w:rsid w:val="00722F47"/>
    <w:rsid w:val="00723333"/>
    <w:rsid w:val="007233F5"/>
    <w:rsid w:val="00723537"/>
    <w:rsid w:val="0072374F"/>
    <w:rsid w:val="00723A52"/>
    <w:rsid w:val="00723BD4"/>
    <w:rsid w:val="00724390"/>
    <w:rsid w:val="00724D76"/>
    <w:rsid w:val="0072500B"/>
    <w:rsid w:val="0072512A"/>
    <w:rsid w:val="00725257"/>
    <w:rsid w:val="0072557D"/>
    <w:rsid w:val="00725917"/>
    <w:rsid w:val="00725922"/>
    <w:rsid w:val="007263FF"/>
    <w:rsid w:val="007265B5"/>
    <w:rsid w:val="007268D1"/>
    <w:rsid w:val="00726AA7"/>
    <w:rsid w:val="0072716F"/>
    <w:rsid w:val="00727630"/>
    <w:rsid w:val="00727A2D"/>
    <w:rsid w:val="00727E98"/>
    <w:rsid w:val="007315DD"/>
    <w:rsid w:val="00732B56"/>
    <w:rsid w:val="007333FC"/>
    <w:rsid w:val="00733918"/>
    <w:rsid w:val="00733C50"/>
    <w:rsid w:val="0073460B"/>
    <w:rsid w:val="007347E1"/>
    <w:rsid w:val="0073512E"/>
    <w:rsid w:val="007354E9"/>
    <w:rsid w:val="00735BE6"/>
    <w:rsid w:val="00735C5D"/>
    <w:rsid w:val="00735EB7"/>
    <w:rsid w:val="007360B0"/>
    <w:rsid w:val="0073633A"/>
    <w:rsid w:val="0073684F"/>
    <w:rsid w:val="00736903"/>
    <w:rsid w:val="00736FC5"/>
    <w:rsid w:val="00737087"/>
    <w:rsid w:val="0073710B"/>
    <w:rsid w:val="0073716E"/>
    <w:rsid w:val="0073725F"/>
    <w:rsid w:val="0073770B"/>
    <w:rsid w:val="007378CB"/>
    <w:rsid w:val="00740090"/>
    <w:rsid w:val="007400D7"/>
    <w:rsid w:val="007400E5"/>
    <w:rsid w:val="0074078A"/>
    <w:rsid w:val="00740873"/>
    <w:rsid w:val="00740B94"/>
    <w:rsid w:val="00740CD6"/>
    <w:rsid w:val="007412EC"/>
    <w:rsid w:val="0074222E"/>
    <w:rsid w:val="00742305"/>
    <w:rsid w:val="00742AFD"/>
    <w:rsid w:val="00742E34"/>
    <w:rsid w:val="0074364C"/>
    <w:rsid w:val="007436FD"/>
    <w:rsid w:val="00743A80"/>
    <w:rsid w:val="00743DE9"/>
    <w:rsid w:val="0074439F"/>
    <w:rsid w:val="007444BB"/>
    <w:rsid w:val="00744DA9"/>
    <w:rsid w:val="00744E1F"/>
    <w:rsid w:val="0074549D"/>
    <w:rsid w:val="0074563B"/>
    <w:rsid w:val="007457FC"/>
    <w:rsid w:val="00745C14"/>
    <w:rsid w:val="00745E0B"/>
    <w:rsid w:val="0074642A"/>
    <w:rsid w:val="00746633"/>
    <w:rsid w:val="00746668"/>
    <w:rsid w:val="00746902"/>
    <w:rsid w:val="00747042"/>
    <w:rsid w:val="00747378"/>
    <w:rsid w:val="007475AA"/>
    <w:rsid w:val="00747D0A"/>
    <w:rsid w:val="00750490"/>
    <w:rsid w:val="00751077"/>
    <w:rsid w:val="007514CA"/>
    <w:rsid w:val="00751C10"/>
    <w:rsid w:val="0075239C"/>
    <w:rsid w:val="007524D2"/>
    <w:rsid w:val="00752E83"/>
    <w:rsid w:val="0075322D"/>
    <w:rsid w:val="00753564"/>
    <w:rsid w:val="00753C56"/>
    <w:rsid w:val="00753FD2"/>
    <w:rsid w:val="007543D1"/>
    <w:rsid w:val="00754425"/>
    <w:rsid w:val="00754A31"/>
    <w:rsid w:val="00754A90"/>
    <w:rsid w:val="00754B64"/>
    <w:rsid w:val="00755205"/>
    <w:rsid w:val="00755BA2"/>
    <w:rsid w:val="00756424"/>
    <w:rsid w:val="00756658"/>
    <w:rsid w:val="00756944"/>
    <w:rsid w:val="007572EA"/>
    <w:rsid w:val="007576D2"/>
    <w:rsid w:val="00757C4F"/>
    <w:rsid w:val="00757CCC"/>
    <w:rsid w:val="00757FCD"/>
    <w:rsid w:val="007600A0"/>
    <w:rsid w:val="0076095B"/>
    <w:rsid w:val="00760A23"/>
    <w:rsid w:val="00760BD6"/>
    <w:rsid w:val="00760C03"/>
    <w:rsid w:val="00760E2C"/>
    <w:rsid w:val="007621BF"/>
    <w:rsid w:val="00762441"/>
    <w:rsid w:val="00762B8D"/>
    <w:rsid w:val="00762BF6"/>
    <w:rsid w:val="00762FED"/>
    <w:rsid w:val="00763570"/>
    <w:rsid w:val="00763E2A"/>
    <w:rsid w:val="00763F2A"/>
    <w:rsid w:val="00764007"/>
    <w:rsid w:val="00764DB0"/>
    <w:rsid w:val="00765172"/>
    <w:rsid w:val="007657EC"/>
    <w:rsid w:val="00765D4B"/>
    <w:rsid w:val="00766061"/>
    <w:rsid w:val="007662E8"/>
    <w:rsid w:val="00766B65"/>
    <w:rsid w:val="00766D68"/>
    <w:rsid w:val="00767F99"/>
    <w:rsid w:val="00770AF4"/>
    <w:rsid w:val="00771591"/>
    <w:rsid w:val="00771A5B"/>
    <w:rsid w:val="00771B7F"/>
    <w:rsid w:val="00771BCB"/>
    <w:rsid w:val="00771D3D"/>
    <w:rsid w:val="00771F3A"/>
    <w:rsid w:val="0077271C"/>
    <w:rsid w:val="00773E3B"/>
    <w:rsid w:val="0077471C"/>
    <w:rsid w:val="00774EC4"/>
    <w:rsid w:val="00775DD7"/>
    <w:rsid w:val="0077627A"/>
    <w:rsid w:val="00777868"/>
    <w:rsid w:val="00780099"/>
    <w:rsid w:val="0078009D"/>
    <w:rsid w:val="00780179"/>
    <w:rsid w:val="00780558"/>
    <w:rsid w:val="00780EE6"/>
    <w:rsid w:val="00781757"/>
    <w:rsid w:val="00781784"/>
    <w:rsid w:val="00781D4A"/>
    <w:rsid w:val="007822B4"/>
    <w:rsid w:val="00782727"/>
    <w:rsid w:val="00782F42"/>
    <w:rsid w:val="007830B5"/>
    <w:rsid w:val="007832C0"/>
    <w:rsid w:val="00783962"/>
    <w:rsid w:val="00783C00"/>
    <w:rsid w:val="00783D1D"/>
    <w:rsid w:val="00783FF4"/>
    <w:rsid w:val="0078446F"/>
    <w:rsid w:val="00784588"/>
    <w:rsid w:val="00784EDC"/>
    <w:rsid w:val="00786224"/>
    <w:rsid w:val="007862C0"/>
    <w:rsid w:val="007867B1"/>
    <w:rsid w:val="00786A6D"/>
    <w:rsid w:val="00786DF7"/>
    <w:rsid w:val="00786E69"/>
    <w:rsid w:val="0078717C"/>
    <w:rsid w:val="00787222"/>
    <w:rsid w:val="0078735D"/>
    <w:rsid w:val="007876D5"/>
    <w:rsid w:val="00790722"/>
    <w:rsid w:val="007914D8"/>
    <w:rsid w:val="00791725"/>
    <w:rsid w:val="0079284C"/>
    <w:rsid w:val="00792DF7"/>
    <w:rsid w:val="00793071"/>
    <w:rsid w:val="007932C2"/>
    <w:rsid w:val="0079367A"/>
    <w:rsid w:val="00793EC2"/>
    <w:rsid w:val="007946CB"/>
    <w:rsid w:val="00794D6F"/>
    <w:rsid w:val="0079541F"/>
    <w:rsid w:val="007955AB"/>
    <w:rsid w:val="007959EC"/>
    <w:rsid w:val="00796200"/>
    <w:rsid w:val="007963B9"/>
    <w:rsid w:val="00796666"/>
    <w:rsid w:val="00796904"/>
    <w:rsid w:val="00796B56"/>
    <w:rsid w:val="00796D1B"/>
    <w:rsid w:val="00797037"/>
    <w:rsid w:val="00797B39"/>
    <w:rsid w:val="00797B72"/>
    <w:rsid w:val="00797CAE"/>
    <w:rsid w:val="007A0AAC"/>
    <w:rsid w:val="007A15CD"/>
    <w:rsid w:val="007A1C7D"/>
    <w:rsid w:val="007A1F1C"/>
    <w:rsid w:val="007A2743"/>
    <w:rsid w:val="007A284E"/>
    <w:rsid w:val="007A2860"/>
    <w:rsid w:val="007A2B64"/>
    <w:rsid w:val="007A2E6E"/>
    <w:rsid w:val="007A3297"/>
    <w:rsid w:val="007A3AD3"/>
    <w:rsid w:val="007A55BA"/>
    <w:rsid w:val="007A5687"/>
    <w:rsid w:val="007A5934"/>
    <w:rsid w:val="007A5ABF"/>
    <w:rsid w:val="007A60B7"/>
    <w:rsid w:val="007A619A"/>
    <w:rsid w:val="007A6537"/>
    <w:rsid w:val="007A7151"/>
    <w:rsid w:val="007A7157"/>
    <w:rsid w:val="007A76BD"/>
    <w:rsid w:val="007A7D3B"/>
    <w:rsid w:val="007B010D"/>
    <w:rsid w:val="007B01B6"/>
    <w:rsid w:val="007B038C"/>
    <w:rsid w:val="007B048B"/>
    <w:rsid w:val="007B06AA"/>
    <w:rsid w:val="007B0D65"/>
    <w:rsid w:val="007B0EBD"/>
    <w:rsid w:val="007B235E"/>
    <w:rsid w:val="007B2F0A"/>
    <w:rsid w:val="007B4745"/>
    <w:rsid w:val="007B47ED"/>
    <w:rsid w:val="007B4AD5"/>
    <w:rsid w:val="007B5270"/>
    <w:rsid w:val="007B5A34"/>
    <w:rsid w:val="007B6459"/>
    <w:rsid w:val="007B666C"/>
    <w:rsid w:val="007B6D6D"/>
    <w:rsid w:val="007B6F2E"/>
    <w:rsid w:val="007B7161"/>
    <w:rsid w:val="007B7247"/>
    <w:rsid w:val="007B7306"/>
    <w:rsid w:val="007B7A50"/>
    <w:rsid w:val="007C0467"/>
    <w:rsid w:val="007C0544"/>
    <w:rsid w:val="007C0C58"/>
    <w:rsid w:val="007C1014"/>
    <w:rsid w:val="007C1EF8"/>
    <w:rsid w:val="007C2176"/>
    <w:rsid w:val="007C21D3"/>
    <w:rsid w:val="007C22FB"/>
    <w:rsid w:val="007C2C5E"/>
    <w:rsid w:val="007C3D02"/>
    <w:rsid w:val="007C41B5"/>
    <w:rsid w:val="007C4E8A"/>
    <w:rsid w:val="007C4F5D"/>
    <w:rsid w:val="007C513B"/>
    <w:rsid w:val="007C51EB"/>
    <w:rsid w:val="007C56FD"/>
    <w:rsid w:val="007C58DD"/>
    <w:rsid w:val="007C592A"/>
    <w:rsid w:val="007C5E4D"/>
    <w:rsid w:val="007C6137"/>
    <w:rsid w:val="007C63F3"/>
    <w:rsid w:val="007C64B1"/>
    <w:rsid w:val="007C67AF"/>
    <w:rsid w:val="007C6CCF"/>
    <w:rsid w:val="007C7045"/>
    <w:rsid w:val="007C7D72"/>
    <w:rsid w:val="007D01D6"/>
    <w:rsid w:val="007D0869"/>
    <w:rsid w:val="007D0AD8"/>
    <w:rsid w:val="007D0DCE"/>
    <w:rsid w:val="007D1EE7"/>
    <w:rsid w:val="007D23C5"/>
    <w:rsid w:val="007D2EEC"/>
    <w:rsid w:val="007D3EC6"/>
    <w:rsid w:val="007D4453"/>
    <w:rsid w:val="007D481B"/>
    <w:rsid w:val="007D48B7"/>
    <w:rsid w:val="007D4C03"/>
    <w:rsid w:val="007D4EE1"/>
    <w:rsid w:val="007D50AB"/>
    <w:rsid w:val="007D51F3"/>
    <w:rsid w:val="007D592C"/>
    <w:rsid w:val="007D5DF8"/>
    <w:rsid w:val="007D62D7"/>
    <w:rsid w:val="007D6607"/>
    <w:rsid w:val="007D724A"/>
    <w:rsid w:val="007D7E12"/>
    <w:rsid w:val="007D7EBD"/>
    <w:rsid w:val="007E05E2"/>
    <w:rsid w:val="007E12E3"/>
    <w:rsid w:val="007E137F"/>
    <w:rsid w:val="007E1728"/>
    <w:rsid w:val="007E177B"/>
    <w:rsid w:val="007E1885"/>
    <w:rsid w:val="007E1A66"/>
    <w:rsid w:val="007E1DC5"/>
    <w:rsid w:val="007E2267"/>
    <w:rsid w:val="007E30E7"/>
    <w:rsid w:val="007E3140"/>
    <w:rsid w:val="007E35B1"/>
    <w:rsid w:val="007E3685"/>
    <w:rsid w:val="007E4098"/>
    <w:rsid w:val="007E486E"/>
    <w:rsid w:val="007E49D8"/>
    <w:rsid w:val="007E556D"/>
    <w:rsid w:val="007E5593"/>
    <w:rsid w:val="007E55D8"/>
    <w:rsid w:val="007E57C2"/>
    <w:rsid w:val="007E6BC7"/>
    <w:rsid w:val="007E6C36"/>
    <w:rsid w:val="007E764C"/>
    <w:rsid w:val="007E76AC"/>
    <w:rsid w:val="007E7F4E"/>
    <w:rsid w:val="007F000E"/>
    <w:rsid w:val="007F0232"/>
    <w:rsid w:val="007F0277"/>
    <w:rsid w:val="007F17A8"/>
    <w:rsid w:val="007F19ED"/>
    <w:rsid w:val="007F2155"/>
    <w:rsid w:val="007F21C9"/>
    <w:rsid w:val="007F2DF9"/>
    <w:rsid w:val="007F2E9E"/>
    <w:rsid w:val="007F3144"/>
    <w:rsid w:val="007F39AE"/>
    <w:rsid w:val="007F3A0C"/>
    <w:rsid w:val="007F3CC4"/>
    <w:rsid w:val="007F3F57"/>
    <w:rsid w:val="007F40BF"/>
    <w:rsid w:val="007F42B4"/>
    <w:rsid w:val="007F4B17"/>
    <w:rsid w:val="007F5383"/>
    <w:rsid w:val="007F5C00"/>
    <w:rsid w:val="007F5C93"/>
    <w:rsid w:val="007F6AC8"/>
    <w:rsid w:val="007F6BF9"/>
    <w:rsid w:val="007F70C9"/>
    <w:rsid w:val="007F75A0"/>
    <w:rsid w:val="007F7A85"/>
    <w:rsid w:val="007F7D5A"/>
    <w:rsid w:val="00800303"/>
    <w:rsid w:val="00800B86"/>
    <w:rsid w:val="00800F08"/>
    <w:rsid w:val="00802B81"/>
    <w:rsid w:val="0080300B"/>
    <w:rsid w:val="00803445"/>
    <w:rsid w:val="00803E29"/>
    <w:rsid w:val="00804C72"/>
    <w:rsid w:val="00804EFB"/>
    <w:rsid w:val="00805192"/>
    <w:rsid w:val="008062B9"/>
    <w:rsid w:val="0080670F"/>
    <w:rsid w:val="00806A99"/>
    <w:rsid w:val="008070B8"/>
    <w:rsid w:val="00807588"/>
    <w:rsid w:val="0081052B"/>
    <w:rsid w:val="00810BFC"/>
    <w:rsid w:val="00810C65"/>
    <w:rsid w:val="00810DAE"/>
    <w:rsid w:val="008121E5"/>
    <w:rsid w:val="00812742"/>
    <w:rsid w:val="008127A7"/>
    <w:rsid w:val="00812C0D"/>
    <w:rsid w:val="008130D7"/>
    <w:rsid w:val="0081310B"/>
    <w:rsid w:val="0081326A"/>
    <w:rsid w:val="0081408B"/>
    <w:rsid w:val="008149E6"/>
    <w:rsid w:val="00814A31"/>
    <w:rsid w:val="00815A58"/>
    <w:rsid w:val="00815FCB"/>
    <w:rsid w:val="00816205"/>
    <w:rsid w:val="008164DF"/>
    <w:rsid w:val="00816970"/>
    <w:rsid w:val="00816991"/>
    <w:rsid w:val="00816DBF"/>
    <w:rsid w:val="008172EC"/>
    <w:rsid w:val="00817CF5"/>
    <w:rsid w:val="0082059E"/>
    <w:rsid w:val="00820887"/>
    <w:rsid w:val="0082093E"/>
    <w:rsid w:val="00820A19"/>
    <w:rsid w:val="00820BB1"/>
    <w:rsid w:val="00821035"/>
    <w:rsid w:val="0082180B"/>
    <w:rsid w:val="00822258"/>
    <w:rsid w:val="00822CD7"/>
    <w:rsid w:val="00822EB7"/>
    <w:rsid w:val="00822F09"/>
    <w:rsid w:val="008232DD"/>
    <w:rsid w:val="00823452"/>
    <w:rsid w:val="00823628"/>
    <w:rsid w:val="0082400A"/>
    <w:rsid w:val="00825125"/>
    <w:rsid w:val="00825300"/>
    <w:rsid w:val="008253BD"/>
    <w:rsid w:val="00825695"/>
    <w:rsid w:val="00825BF3"/>
    <w:rsid w:val="00825C62"/>
    <w:rsid w:val="00825F73"/>
    <w:rsid w:val="008260D8"/>
    <w:rsid w:val="008261C4"/>
    <w:rsid w:val="008268F3"/>
    <w:rsid w:val="00826B85"/>
    <w:rsid w:val="00826DA7"/>
    <w:rsid w:val="00826F8D"/>
    <w:rsid w:val="00827035"/>
    <w:rsid w:val="0082724D"/>
    <w:rsid w:val="00827459"/>
    <w:rsid w:val="00827E53"/>
    <w:rsid w:val="00830435"/>
    <w:rsid w:val="00830664"/>
    <w:rsid w:val="0083094B"/>
    <w:rsid w:val="00830F4C"/>
    <w:rsid w:val="008316C7"/>
    <w:rsid w:val="00831B52"/>
    <w:rsid w:val="00831B8B"/>
    <w:rsid w:val="00831C1C"/>
    <w:rsid w:val="00831F87"/>
    <w:rsid w:val="008322C8"/>
    <w:rsid w:val="0083341D"/>
    <w:rsid w:val="00833441"/>
    <w:rsid w:val="0083383E"/>
    <w:rsid w:val="00833D38"/>
    <w:rsid w:val="0083438D"/>
    <w:rsid w:val="008343E5"/>
    <w:rsid w:val="00834CC1"/>
    <w:rsid w:val="008352A3"/>
    <w:rsid w:val="008359EB"/>
    <w:rsid w:val="00835FC0"/>
    <w:rsid w:val="0083692C"/>
    <w:rsid w:val="00837189"/>
    <w:rsid w:val="00837431"/>
    <w:rsid w:val="0083784C"/>
    <w:rsid w:val="00840A68"/>
    <w:rsid w:val="008413A6"/>
    <w:rsid w:val="00841F94"/>
    <w:rsid w:val="0084208D"/>
    <w:rsid w:val="0084250B"/>
    <w:rsid w:val="0084251A"/>
    <w:rsid w:val="00842E4A"/>
    <w:rsid w:val="008433D0"/>
    <w:rsid w:val="0084351E"/>
    <w:rsid w:val="00843804"/>
    <w:rsid w:val="00843ACE"/>
    <w:rsid w:val="00843D7A"/>
    <w:rsid w:val="00843FAF"/>
    <w:rsid w:val="008443C9"/>
    <w:rsid w:val="00844863"/>
    <w:rsid w:val="0084494C"/>
    <w:rsid w:val="00844A1C"/>
    <w:rsid w:val="00844DFE"/>
    <w:rsid w:val="00844F48"/>
    <w:rsid w:val="008459CC"/>
    <w:rsid w:val="00845C65"/>
    <w:rsid w:val="00846B90"/>
    <w:rsid w:val="00847414"/>
    <w:rsid w:val="00847B5D"/>
    <w:rsid w:val="00850458"/>
    <w:rsid w:val="0085097A"/>
    <w:rsid w:val="008509E4"/>
    <w:rsid w:val="00850DD1"/>
    <w:rsid w:val="008511A1"/>
    <w:rsid w:val="008511BE"/>
    <w:rsid w:val="00851E13"/>
    <w:rsid w:val="00851ECE"/>
    <w:rsid w:val="00852801"/>
    <w:rsid w:val="008528F1"/>
    <w:rsid w:val="00852B17"/>
    <w:rsid w:val="0085483B"/>
    <w:rsid w:val="00854AE4"/>
    <w:rsid w:val="00854B1E"/>
    <w:rsid w:val="00854C0F"/>
    <w:rsid w:val="00854E21"/>
    <w:rsid w:val="0085525D"/>
    <w:rsid w:val="00855F3B"/>
    <w:rsid w:val="00856341"/>
    <w:rsid w:val="008567BC"/>
    <w:rsid w:val="00856C10"/>
    <w:rsid w:val="0086003C"/>
    <w:rsid w:val="008604E5"/>
    <w:rsid w:val="0086073C"/>
    <w:rsid w:val="008608B1"/>
    <w:rsid w:val="00860C54"/>
    <w:rsid w:val="008616F0"/>
    <w:rsid w:val="00862CF7"/>
    <w:rsid w:val="00862D4A"/>
    <w:rsid w:val="00863D65"/>
    <w:rsid w:val="00863FD8"/>
    <w:rsid w:val="008647DB"/>
    <w:rsid w:val="0086499A"/>
    <w:rsid w:val="00864FD8"/>
    <w:rsid w:val="00865260"/>
    <w:rsid w:val="0086577D"/>
    <w:rsid w:val="00866594"/>
    <w:rsid w:val="00867C3E"/>
    <w:rsid w:val="00870987"/>
    <w:rsid w:val="00870EE2"/>
    <w:rsid w:val="0087107E"/>
    <w:rsid w:val="008710C8"/>
    <w:rsid w:val="008711F3"/>
    <w:rsid w:val="0087180A"/>
    <w:rsid w:val="00871A27"/>
    <w:rsid w:val="00872628"/>
    <w:rsid w:val="00872ADC"/>
    <w:rsid w:val="00872FEA"/>
    <w:rsid w:val="00873571"/>
    <w:rsid w:val="008735AE"/>
    <w:rsid w:val="008738C1"/>
    <w:rsid w:val="00873C7D"/>
    <w:rsid w:val="00873CB4"/>
    <w:rsid w:val="00874243"/>
    <w:rsid w:val="00874DAD"/>
    <w:rsid w:val="00875BC0"/>
    <w:rsid w:val="00875C0E"/>
    <w:rsid w:val="00875EFE"/>
    <w:rsid w:val="00876588"/>
    <w:rsid w:val="00876913"/>
    <w:rsid w:val="00877286"/>
    <w:rsid w:val="008773D5"/>
    <w:rsid w:val="00877D24"/>
    <w:rsid w:val="00877FBC"/>
    <w:rsid w:val="008813D4"/>
    <w:rsid w:val="0088198F"/>
    <w:rsid w:val="0088239A"/>
    <w:rsid w:val="008823BF"/>
    <w:rsid w:val="0088284F"/>
    <w:rsid w:val="00882A8B"/>
    <w:rsid w:val="00882DAA"/>
    <w:rsid w:val="0088318C"/>
    <w:rsid w:val="0088324A"/>
    <w:rsid w:val="008836A7"/>
    <w:rsid w:val="00883741"/>
    <w:rsid w:val="00883BBB"/>
    <w:rsid w:val="008847EC"/>
    <w:rsid w:val="00884FFB"/>
    <w:rsid w:val="00885024"/>
    <w:rsid w:val="00886047"/>
    <w:rsid w:val="00886759"/>
    <w:rsid w:val="00886917"/>
    <w:rsid w:val="00886C6A"/>
    <w:rsid w:val="008870EE"/>
    <w:rsid w:val="008878CB"/>
    <w:rsid w:val="0089057E"/>
    <w:rsid w:val="00890BFF"/>
    <w:rsid w:val="00890DA1"/>
    <w:rsid w:val="0089173C"/>
    <w:rsid w:val="00891778"/>
    <w:rsid w:val="00891993"/>
    <w:rsid w:val="00891ED7"/>
    <w:rsid w:val="00892234"/>
    <w:rsid w:val="008933EC"/>
    <w:rsid w:val="00893A7C"/>
    <w:rsid w:val="008955F8"/>
    <w:rsid w:val="00895C62"/>
    <w:rsid w:val="008961E4"/>
    <w:rsid w:val="008963AC"/>
    <w:rsid w:val="0089679B"/>
    <w:rsid w:val="0089708C"/>
    <w:rsid w:val="00897432"/>
    <w:rsid w:val="008976BD"/>
    <w:rsid w:val="00897ABD"/>
    <w:rsid w:val="008A0163"/>
    <w:rsid w:val="008A0228"/>
    <w:rsid w:val="008A0370"/>
    <w:rsid w:val="008A0529"/>
    <w:rsid w:val="008A0A31"/>
    <w:rsid w:val="008A0B9E"/>
    <w:rsid w:val="008A0CB1"/>
    <w:rsid w:val="008A1516"/>
    <w:rsid w:val="008A1946"/>
    <w:rsid w:val="008A2121"/>
    <w:rsid w:val="008A250F"/>
    <w:rsid w:val="008A2626"/>
    <w:rsid w:val="008A2C3D"/>
    <w:rsid w:val="008A3486"/>
    <w:rsid w:val="008A3968"/>
    <w:rsid w:val="008A3C89"/>
    <w:rsid w:val="008A3E7D"/>
    <w:rsid w:val="008A420E"/>
    <w:rsid w:val="008A48A8"/>
    <w:rsid w:val="008A49AB"/>
    <w:rsid w:val="008A4F19"/>
    <w:rsid w:val="008A5547"/>
    <w:rsid w:val="008A5B38"/>
    <w:rsid w:val="008A5F09"/>
    <w:rsid w:val="008A6063"/>
    <w:rsid w:val="008A6448"/>
    <w:rsid w:val="008A6522"/>
    <w:rsid w:val="008A66FD"/>
    <w:rsid w:val="008A687B"/>
    <w:rsid w:val="008A694A"/>
    <w:rsid w:val="008A6ECE"/>
    <w:rsid w:val="008A7AC3"/>
    <w:rsid w:val="008B0834"/>
    <w:rsid w:val="008B0E89"/>
    <w:rsid w:val="008B1197"/>
    <w:rsid w:val="008B1240"/>
    <w:rsid w:val="008B178F"/>
    <w:rsid w:val="008B17F8"/>
    <w:rsid w:val="008B2576"/>
    <w:rsid w:val="008B2A71"/>
    <w:rsid w:val="008B2BFD"/>
    <w:rsid w:val="008B3375"/>
    <w:rsid w:val="008B356B"/>
    <w:rsid w:val="008B384A"/>
    <w:rsid w:val="008B3B8A"/>
    <w:rsid w:val="008B3F72"/>
    <w:rsid w:val="008B409E"/>
    <w:rsid w:val="008B4252"/>
    <w:rsid w:val="008B4364"/>
    <w:rsid w:val="008B55FC"/>
    <w:rsid w:val="008B59EE"/>
    <w:rsid w:val="008B5CA9"/>
    <w:rsid w:val="008B6162"/>
    <w:rsid w:val="008B643C"/>
    <w:rsid w:val="008B6BFA"/>
    <w:rsid w:val="008B712F"/>
    <w:rsid w:val="008B7460"/>
    <w:rsid w:val="008B747D"/>
    <w:rsid w:val="008B7561"/>
    <w:rsid w:val="008B7DF1"/>
    <w:rsid w:val="008C03B9"/>
    <w:rsid w:val="008C0DD3"/>
    <w:rsid w:val="008C1267"/>
    <w:rsid w:val="008C126D"/>
    <w:rsid w:val="008C193B"/>
    <w:rsid w:val="008C2387"/>
    <w:rsid w:val="008C2548"/>
    <w:rsid w:val="008C4247"/>
    <w:rsid w:val="008C4744"/>
    <w:rsid w:val="008C4C4B"/>
    <w:rsid w:val="008C5D51"/>
    <w:rsid w:val="008C6820"/>
    <w:rsid w:val="008C7C64"/>
    <w:rsid w:val="008D02AE"/>
    <w:rsid w:val="008D0841"/>
    <w:rsid w:val="008D0EE9"/>
    <w:rsid w:val="008D15D7"/>
    <w:rsid w:val="008D1633"/>
    <w:rsid w:val="008D190E"/>
    <w:rsid w:val="008D1BA9"/>
    <w:rsid w:val="008D1F3E"/>
    <w:rsid w:val="008D1F95"/>
    <w:rsid w:val="008D2110"/>
    <w:rsid w:val="008D2644"/>
    <w:rsid w:val="008D2872"/>
    <w:rsid w:val="008D2E2D"/>
    <w:rsid w:val="008D3ADF"/>
    <w:rsid w:val="008D3CDC"/>
    <w:rsid w:val="008D3F73"/>
    <w:rsid w:val="008D4495"/>
    <w:rsid w:val="008D44BA"/>
    <w:rsid w:val="008D44C1"/>
    <w:rsid w:val="008D49CB"/>
    <w:rsid w:val="008D55EE"/>
    <w:rsid w:val="008D55FB"/>
    <w:rsid w:val="008D5D0E"/>
    <w:rsid w:val="008D6062"/>
    <w:rsid w:val="008D6E58"/>
    <w:rsid w:val="008D708C"/>
    <w:rsid w:val="008E041E"/>
    <w:rsid w:val="008E07C7"/>
    <w:rsid w:val="008E09D7"/>
    <w:rsid w:val="008E0D4A"/>
    <w:rsid w:val="008E0FC7"/>
    <w:rsid w:val="008E0FF5"/>
    <w:rsid w:val="008E1273"/>
    <w:rsid w:val="008E1D9C"/>
    <w:rsid w:val="008E1F7B"/>
    <w:rsid w:val="008E2950"/>
    <w:rsid w:val="008E2B61"/>
    <w:rsid w:val="008E2BEF"/>
    <w:rsid w:val="008E2D8B"/>
    <w:rsid w:val="008E3165"/>
    <w:rsid w:val="008E3921"/>
    <w:rsid w:val="008E39A0"/>
    <w:rsid w:val="008E3E6E"/>
    <w:rsid w:val="008E54A3"/>
    <w:rsid w:val="008E554A"/>
    <w:rsid w:val="008E567C"/>
    <w:rsid w:val="008E58CC"/>
    <w:rsid w:val="008E5B35"/>
    <w:rsid w:val="008E688E"/>
    <w:rsid w:val="008E697F"/>
    <w:rsid w:val="008E7114"/>
    <w:rsid w:val="008E7237"/>
    <w:rsid w:val="008E7760"/>
    <w:rsid w:val="008E77EE"/>
    <w:rsid w:val="008E7B1B"/>
    <w:rsid w:val="008E7B3E"/>
    <w:rsid w:val="008E7F09"/>
    <w:rsid w:val="008F017F"/>
    <w:rsid w:val="008F0D0C"/>
    <w:rsid w:val="008F1968"/>
    <w:rsid w:val="008F1ADA"/>
    <w:rsid w:val="008F1EB8"/>
    <w:rsid w:val="008F225A"/>
    <w:rsid w:val="008F234C"/>
    <w:rsid w:val="008F255B"/>
    <w:rsid w:val="008F287C"/>
    <w:rsid w:val="008F2F6A"/>
    <w:rsid w:val="008F3348"/>
    <w:rsid w:val="008F3430"/>
    <w:rsid w:val="008F3A33"/>
    <w:rsid w:val="008F3A52"/>
    <w:rsid w:val="008F3AE5"/>
    <w:rsid w:val="008F40CE"/>
    <w:rsid w:val="008F4279"/>
    <w:rsid w:val="008F4887"/>
    <w:rsid w:val="008F4A0B"/>
    <w:rsid w:val="008F53CA"/>
    <w:rsid w:val="008F53F2"/>
    <w:rsid w:val="008F6260"/>
    <w:rsid w:val="008F6751"/>
    <w:rsid w:val="008F76FE"/>
    <w:rsid w:val="008F79D2"/>
    <w:rsid w:val="008F7F1A"/>
    <w:rsid w:val="00900712"/>
    <w:rsid w:val="009008E5"/>
    <w:rsid w:val="00901B7E"/>
    <w:rsid w:val="00901F71"/>
    <w:rsid w:val="00902459"/>
    <w:rsid w:val="00902992"/>
    <w:rsid w:val="00902BFF"/>
    <w:rsid w:val="00902D28"/>
    <w:rsid w:val="0090340F"/>
    <w:rsid w:val="00903A0D"/>
    <w:rsid w:val="00903C5E"/>
    <w:rsid w:val="0090476D"/>
    <w:rsid w:val="00904A45"/>
    <w:rsid w:val="00904B13"/>
    <w:rsid w:val="00905455"/>
    <w:rsid w:val="00905A3E"/>
    <w:rsid w:val="00905EC5"/>
    <w:rsid w:val="00905F39"/>
    <w:rsid w:val="0090600C"/>
    <w:rsid w:val="00906535"/>
    <w:rsid w:val="009069EC"/>
    <w:rsid w:val="00906B3A"/>
    <w:rsid w:val="00907431"/>
    <w:rsid w:val="00907907"/>
    <w:rsid w:val="00910BFD"/>
    <w:rsid w:val="00910C1D"/>
    <w:rsid w:val="0091121C"/>
    <w:rsid w:val="009112BC"/>
    <w:rsid w:val="009114CF"/>
    <w:rsid w:val="009116BF"/>
    <w:rsid w:val="009123EA"/>
    <w:rsid w:val="009129E3"/>
    <w:rsid w:val="00913017"/>
    <w:rsid w:val="009130E2"/>
    <w:rsid w:val="0091321A"/>
    <w:rsid w:val="0091334E"/>
    <w:rsid w:val="00913585"/>
    <w:rsid w:val="00913689"/>
    <w:rsid w:val="00913781"/>
    <w:rsid w:val="00913977"/>
    <w:rsid w:val="00913D52"/>
    <w:rsid w:val="00913E0D"/>
    <w:rsid w:val="00913EEF"/>
    <w:rsid w:val="009142C7"/>
    <w:rsid w:val="00914A77"/>
    <w:rsid w:val="00914AC0"/>
    <w:rsid w:val="00914DDF"/>
    <w:rsid w:val="00914E59"/>
    <w:rsid w:val="009153ED"/>
    <w:rsid w:val="009159E5"/>
    <w:rsid w:val="00915B1D"/>
    <w:rsid w:val="00915C5A"/>
    <w:rsid w:val="009161EE"/>
    <w:rsid w:val="0091681E"/>
    <w:rsid w:val="009168A4"/>
    <w:rsid w:val="00916A57"/>
    <w:rsid w:val="00916B07"/>
    <w:rsid w:val="00916DE4"/>
    <w:rsid w:val="00917200"/>
    <w:rsid w:val="00917A38"/>
    <w:rsid w:val="00917CA0"/>
    <w:rsid w:val="00920488"/>
    <w:rsid w:val="00921473"/>
    <w:rsid w:val="00921E73"/>
    <w:rsid w:val="00922E8D"/>
    <w:rsid w:val="009235BE"/>
    <w:rsid w:val="00923658"/>
    <w:rsid w:val="00923FE6"/>
    <w:rsid w:val="0092453D"/>
    <w:rsid w:val="009248E2"/>
    <w:rsid w:val="00924C25"/>
    <w:rsid w:val="00924E5A"/>
    <w:rsid w:val="009251FA"/>
    <w:rsid w:val="009253E8"/>
    <w:rsid w:val="009255B0"/>
    <w:rsid w:val="00925876"/>
    <w:rsid w:val="00925ADD"/>
    <w:rsid w:val="00925FCA"/>
    <w:rsid w:val="0092614D"/>
    <w:rsid w:val="00926555"/>
    <w:rsid w:val="00926910"/>
    <w:rsid w:val="00926AA7"/>
    <w:rsid w:val="00927DB8"/>
    <w:rsid w:val="00930214"/>
    <w:rsid w:val="00930308"/>
    <w:rsid w:val="00931351"/>
    <w:rsid w:val="009314E8"/>
    <w:rsid w:val="00931986"/>
    <w:rsid w:val="00931DD9"/>
    <w:rsid w:val="00931F28"/>
    <w:rsid w:val="009327DC"/>
    <w:rsid w:val="009327FD"/>
    <w:rsid w:val="00932A67"/>
    <w:rsid w:val="00933046"/>
    <w:rsid w:val="009339BF"/>
    <w:rsid w:val="00933B79"/>
    <w:rsid w:val="00933EC3"/>
    <w:rsid w:val="009341A6"/>
    <w:rsid w:val="00934317"/>
    <w:rsid w:val="00934E31"/>
    <w:rsid w:val="009353FF"/>
    <w:rsid w:val="0093547B"/>
    <w:rsid w:val="0093561E"/>
    <w:rsid w:val="009367BB"/>
    <w:rsid w:val="0093684E"/>
    <w:rsid w:val="00936C98"/>
    <w:rsid w:val="009370B7"/>
    <w:rsid w:val="009374A7"/>
    <w:rsid w:val="00937C0D"/>
    <w:rsid w:val="009400BC"/>
    <w:rsid w:val="00940201"/>
    <w:rsid w:val="0094048A"/>
    <w:rsid w:val="00940497"/>
    <w:rsid w:val="00940512"/>
    <w:rsid w:val="0094146B"/>
    <w:rsid w:val="0094171D"/>
    <w:rsid w:val="00941CA4"/>
    <w:rsid w:val="0094210F"/>
    <w:rsid w:val="00942248"/>
    <w:rsid w:val="009423A4"/>
    <w:rsid w:val="00942817"/>
    <w:rsid w:val="009432CB"/>
    <w:rsid w:val="00943AAA"/>
    <w:rsid w:val="00943CD4"/>
    <w:rsid w:val="00943D0D"/>
    <w:rsid w:val="00944141"/>
    <w:rsid w:val="0094416F"/>
    <w:rsid w:val="0094441D"/>
    <w:rsid w:val="00944D2D"/>
    <w:rsid w:val="00944D4D"/>
    <w:rsid w:val="00944EE8"/>
    <w:rsid w:val="00944FD0"/>
    <w:rsid w:val="009456A5"/>
    <w:rsid w:val="00945A98"/>
    <w:rsid w:val="009460C6"/>
    <w:rsid w:val="00946229"/>
    <w:rsid w:val="009464BC"/>
    <w:rsid w:val="00946B08"/>
    <w:rsid w:val="00946E68"/>
    <w:rsid w:val="009472D1"/>
    <w:rsid w:val="00947376"/>
    <w:rsid w:val="00947574"/>
    <w:rsid w:val="009476E0"/>
    <w:rsid w:val="00950214"/>
    <w:rsid w:val="009503D4"/>
    <w:rsid w:val="009505AE"/>
    <w:rsid w:val="0095092F"/>
    <w:rsid w:val="0095093A"/>
    <w:rsid w:val="00950B6A"/>
    <w:rsid w:val="00951E69"/>
    <w:rsid w:val="0095220A"/>
    <w:rsid w:val="009531EF"/>
    <w:rsid w:val="00954A0F"/>
    <w:rsid w:val="00954C05"/>
    <w:rsid w:val="0095520E"/>
    <w:rsid w:val="009562E2"/>
    <w:rsid w:val="009567AE"/>
    <w:rsid w:val="00957064"/>
    <w:rsid w:val="00957861"/>
    <w:rsid w:val="00957ECB"/>
    <w:rsid w:val="009603E8"/>
    <w:rsid w:val="00960525"/>
    <w:rsid w:val="009606C2"/>
    <w:rsid w:val="009608FC"/>
    <w:rsid w:val="00960D88"/>
    <w:rsid w:val="0096104F"/>
    <w:rsid w:val="0096116A"/>
    <w:rsid w:val="009613AA"/>
    <w:rsid w:val="009613C6"/>
    <w:rsid w:val="00961FF7"/>
    <w:rsid w:val="00963798"/>
    <w:rsid w:val="00963E3C"/>
    <w:rsid w:val="00964346"/>
    <w:rsid w:val="0096465D"/>
    <w:rsid w:val="00965ACC"/>
    <w:rsid w:val="009669DF"/>
    <w:rsid w:val="00966A5D"/>
    <w:rsid w:val="009671F2"/>
    <w:rsid w:val="009675D6"/>
    <w:rsid w:val="009678B9"/>
    <w:rsid w:val="009678FD"/>
    <w:rsid w:val="00967BCB"/>
    <w:rsid w:val="00967FB0"/>
    <w:rsid w:val="00970768"/>
    <w:rsid w:val="00970F86"/>
    <w:rsid w:val="0097141E"/>
    <w:rsid w:val="00971962"/>
    <w:rsid w:val="00971E26"/>
    <w:rsid w:val="0097223B"/>
    <w:rsid w:val="0097229B"/>
    <w:rsid w:val="0097242A"/>
    <w:rsid w:val="009725B5"/>
    <w:rsid w:val="009734A3"/>
    <w:rsid w:val="0097365C"/>
    <w:rsid w:val="009736E7"/>
    <w:rsid w:val="009739CE"/>
    <w:rsid w:val="0097449A"/>
    <w:rsid w:val="00974580"/>
    <w:rsid w:val="00974A25"/>
    <w:rsid w:val="00974CFA"/>
    <w:rsid w:val="009752D0"/>
    <w:rsid w:val="00975922"/>
    <w:rsid w:val="00975D9F"/>
    <w:rsid w:val="00975F25"/>
    <w:rsid w:val="009765EE"/>
    <w:rsid w:val="00977557"/>
    <w:rsid w:val="00977767"/>
    <w:rsid w:val="00977BBD"/>
    <w:rsid w:val="00977C0B"/>
    <w:rsid w:val="0098015F"/>
    <w:rsid w:val="00980277"/>
    <w:rsid w:val="00980B97"/>
    <w:rsid w:val="00981B01"/>
    <w:rsid w:val="00981B88"/>
    <w:rsid w:val="00982471"/>
    <w:rsid w:val="00982977"/>
    <w:rsid w:val="00983619"/>
    <w:rsid w:val="0098369D"/>
    <w:rsid w:val="00983C3B"/>
    <w:rsid w:val="009840A5"/>
    <w:rsid w:val="009841DE"/>
    <w:rsid w:val="00984A92"/>
    <w:rsid w:val="00984B1B"/>
    <w:rsid w:val="00984D7D"/>
    <w:rsid w:val="009851E1"/>
    <w:rsid w:val="00985EAF"/>
    <w:rsid w:val="00986550"/>
    <w:rsid w:val="009865A0"/>
    <w:rsid w:val="009865C5"/>
    <w:rsid w:val="009867F6"/>
    <w:rsid w:val="0098727D"/>
    <w:rsid w:val="0099036B"/>
    <w:rsid w:val="00990433"/>
    <w:rsid w:val="009906B6"/>
    <w:rsid w:val="009909A2"/>
    <w:rsid w:val="00990C80"/>
    <w:rsid w:val="00991540"/>
    <w:rsid w:val="009917C3"/>
    <w:rsid w:val="00991A12"/>
    <w:rsid w:val="009921BA"/>
    <w:rsid w:val="00992520"/>
    <w:rsid w:val="00993610"/>
    <w:rsid w:val="00993683"/>
    <w:rsid w:val="00993767"/>
    <w:rsid w:val="00993B00"/>
    <w:rsid w:val="00993FA5"/>
    <w:rsid w:val="00993FB9"/>
    <w:rsid w:val="00994892"/>
    <w:rsid w:val="009949F1"/>
    <w:rsid w:val="00994A30"/>
    <w:rsid w:val="00994D43"/>
    <w:rsid w:val="00994F15"/>
    <w:rsid w:val="00995A74"/>
    <w:rsid w:val="00995F0C"/>
    <w:rsid w:val="009965F2"/>
    <w:rsid w:val="00996688"/>
    <w:rsid w:val="009968E0"/>
    <w:rsid w:val="00996A75"/>
    <w:rsid w:val="00996FD4"/>
    <w:rsid w:val="00997023"/>
    <w:rsid w:val="0099721A"/>
    <w:rsid w:val="009973A3"/>
    <w:rsid w:val="00997657"/>
    <w:rsid w:val="00997811"/>
    <w:rsid w:val="009979DF"/>
    <w:rsid w:val="00997AFB"/>
    <w:rsid w:val="00997DEF"/>
    <w:rsid w:val="00997FF4"/>
    <w:rsid w:val="009A00A4"/>
    <w:rsid w:val="009A022E"/>
    <w:rsid w:val="009A0955"/>
    <w:rsid w:val="009A0D17"/>
    <w:rsid w:val="009A187F"/>
    <w:rsid w:val="009A1B8D"/>
    <w:rsid w:val="009A1C5D"/>
    <w:rsid w:val="009A1F45"/>
    <w:rsid w:val="009A2072"/>
    <w:rsid w:val="009A22F7"/>
    <w:rsid w:val="009A2631"/>
    <w:rsid w:val="009A2976"/>
    <w:rsid w:val="009A304F"/>
    <w:rsid w:val="009A3633"/>
    <w:rsid w:val="009A4073"/>
    <w:rsid w:val="009A4631"/>
    <w:rsid w:val="009A477B"/>
    <w:rsid w:val="009A4E33"/>
    <w:rsid w:val="009A53E2"/>
    <w:rsid w:val="009A5803"/>
    <w:rsid w:val="009A5906"/>
    <w:rsid w:val="009A6447"/>
    <w:rsid w:val="009A649D"/>
    <w:rsid w:val="009A676D"/>
    <w:rsid w:val="009A67BB"/>
    <w:rsid w:val="009A6A75"/>
    <w:rsid w:val="009A6CC1"/>
    <w:rsid w:val="009A6DA1"/>
    <w:rsid w:val="009A6F52"/>
    <w:rsid w:val="009A6F99"/>
    <w:rsid w:val="009A7261"/>
    <w:rsid w:val="009A72C8"/>
    <w:rsid w:val="009A76B7"/>
    <w:rsid w:val="009A79A8"/>
    <w:rsid w:val="009B0412"/>
    <w:rsid w:val="009B0484"/>
    <w:rsid w:val="009B0AEC"/>
    <w:rsid w:val="009B0BF7"/>
    <w:rsid w:val="009B0C10"/>
    <w:rsid w:val="009B1535"/>
    <w:rsid w:val="009B2B93"/>
    <w:rsid w:val="009B2EA5"/>
    <w:rsid w:val="009B2EDE"/>
    <w:rsid w:val="009B3728"/>
    <w:rsid w:val="009B3A29"/>
    <w:rsid w:val="009B47AB"/>
    <w:rsid w:val="009B54CB"/>
    <w:rsid w:val="009B5608"/>
    <w:rsid w:val="009B62CB"/>
    <w:rsid w:val="009B652F"/>
    <w:rsid w:val="009B6D20"/>
    <w:rsid w:val="009B6D3F"/>
    <w:rsid w:val="009B6E2B"/>
    <w:rsid w:val="009B6EF1"/>
    <w:rsid w:val="009B6FF3"/>
    <w:rsid w:val="009B702B"/>
    <w:rsid w:val="009B70FB"/>
    <w:rsid w:val="009B763A"/>
    <w:rsid w:val="009B7808"/>
    <w:rsid w:val="009B7E90"/>
    <w:rsid w:val="009C0161"/>
    <w:rsid w:val="009C0446"/>
    <w:rsid w:val="009C0989"/>
    <w:rsid w:val="009C0DE4"/>
    <w:rsid w:val="009C12C1"/>
    <w:rsid w:val="009C154C"/>
    <w:rsid w:val="009C1EBE"/>
    <w:rsid w:val="009C21F6"/>
    <w:rsid w:val="009C2362"/>
    <w:rsid w:val="009C26E8"/>
    <w:rsid w:val="009C2F1B"/>
    <w:rsid w:val="009C3100"/>
    <w:rsid w:val="009C3612"/>
    <w:rsid w:val="009C407D"/>
    <w:rsid w:val="009C4AC1"/>
    <w:rsid w:val="009C538A"/>
    <w:rsid w:val="009C5838"/>
    <w:rsid w:val="009C6027"/>
    <w:rsid w:val="009C64AA"/>
    <w:rsid w:val="009C65F5"/>
    <w:rsid w:val="009C6764"/>
    <w:rsid w:val="009C6D13"/>
    <w:rsid w:val="009C6EE0"/>
    <w:rsid w:val="009C78C9"/>
    <w:rsid w:val="009C7DA3"/>
    <w:rsid w:val="009C7EF1"/>
    <w:rsid w:val="009D045D"/>
    <w:rsid w:val="009D0649"/>
    <w:rsid w:val="009D0B43"/>
    <w:rsid w:val="009D0C8D"/>
    <w:rsid w:val="009D176D"/>
    <w:rsid w:val="009D22B0"/>
    <w:rsid w:val="009D2B46"/>
    <w:rsid w:val="009D2D1D"/>
    <w:rsid w:val="009D31D1"/>
    <w:rsid w:val="009D34BE"/>
    <w:rsid w:val="009D45BC"/>
    <w:rsid w:val="009D4DF3"/>
    <w:rsid w:val="009D4F7D"/>
    <w:rsid w:val="009D507E"/>
    <w:rsid w:val="009D50A6"/>
    <w:rsid w:val="009D514D"/>
    <w:rsid w:val="009D5D6C"/>
    <w:rsid w:val="009D69C0"/>
    <w:rsid w:val="009D6A53"/>
    <w:rsid w:val="009D6BDF"/>
    <w:rsid w:val="009D7614"/>
    <w:rsid w:val="009D78C0"/>
    <w:rsid w:val="009D7B52"/>
    <w:rsid w:val="009D7E40"/>
    <w:rsid w:val="009D7EF8"/>
    <w:rsid w:val="009E010E"/>
    <w:rsid w:val="009E0417"/>
    <w:rsid w:val="009E155C"/>
    <w:rsid w:val="009E1829"/>
    <w:rsid w:val="009E1A54"/>
    <w:rsid w:val="009E1DEE"/>
    <w:rsid w:val="009E2E9D"/>
    <w:rsid w:val="009E3365"/>
    <w:rsid w:val="009E390A"/>
    <w:rsid w:val="009E3A53"/>
    <w:rsid w:val="009E3B7D"/>
    <w:rsid w:val="009E3BCF"/>
    <w:rsid w:val="009E404D"/>
    <w:rsid w:val="009E41C4"/>
    <w:rsid w:val="009E4318"/>
    <w:rsid w:val="009E4EA7"/>
    <w:rsid w:val="009E514B"/>
    <w:rsid w:val="009E596B"/>
    <w:rsid w:val="009E5B56"/>
    <w:rsid w:val="009E6081"/>
    <w:rsid w:val="009E6279"/>
    <w:rsid w:val="009E6363"/>
    <w:rsid w:val="009E6912"/>
    <w:rsid w:val="009E6C11"/>
    <w:rsid w:val="009E6E53"/>
    <w:rsid w:val="009E7194"/>
    <w:rsid w:val="009E7ABC"/>
    <w:rsid w:val="009F051B"/>
    <w:rsid w:val="009F0EFA"/>
    <w:rsid w:val="009F13B6"/>
    <w:rsid w:val="009F2FB3"/>
    <w:rsid w:val="009F3528"/>
    <w:rsid w:val="009F3EDE"/>
    <w:rsid w:val="009F46F6"/>
    <w:rsid w:val="009F545C"/>
    <w:rsid w:val="009F5837"/>
    <w:rsid w:val="009F5860"/>
    <w:rsid w:val="009F596E"/>
    <w:rsid w:val="009F5E2E"/>
    <w:rsid w:val="009F6657"/>
    <w:rsid w:val="009F67F9"/>
    <w:rsid w:val="009F6E41"/>
    <w:rsid w:val="009F739F"/>
    <w:rsid w:val="00A006BD"/>
    <w:rsid w:val="00A00B97"/>
    <w:rsid w:val="00A00EBB"/>
    <w:rsid w:val="00A00F19"/>
    <w:rsid w:val="00A00F4C"/>
    <w:rsid w:val="00A00FED"/>
    <w:rsid w:val="00A01192"/>
    <w:rsid w:val="00A01636"/>
    <w:rsid w:val="00A0169A"/>
    <w:rsid w:val="00A01A47"/>
    <w:rsid w:val="00A02023"/>
    <w:rsid w:val="00A0257A"/>
    <w:rsid w:val="00A0288F"/>
    <w:rsid w:val="00A02CED"/>
    <w:rsid w:val="00A03316"/>
    <w:rsid w:val="00A03369"/>
    <w:rsid w:val="00A0360E"/>
    <w:rsid w:val="00A03F86"/>
    <w:rsid w:val="00A0555D"/>
    <w:rsid w:val="00A061E3"/>
    <w:rsid w:val="00A063D2"/>
    <w:rsid w:val="00A06447"/>
    <w:rsid w:val="00A06558"/>
    <w:rsid w:val="00A06855"/>
    <w:rsid w:val="00A06DE7"/>
    <w:rsid w:val="00A06E0A"/>
    <w:rsid w:val="00A06EA3"/>
    <w:rsid w:val="00A07270"/>
    <w:rsid w:val="00A07CF0"/>
    <w:rsid w:val="00A104FF"/>
    <w:rsid w:val="00A107A4"/>
    <w:rsid w:val="00A112A7"/>
    <w:rsid w:val="00A12023"/>
    <w:rsid w:val="00A128D7"/>
    <w:rsid w:val="00A13358"/>
    <w:rsid w:val="00A13505"/>
    <w:rsid w:val="00A13997"/>
    <w:rsid w:val="00A13ABF"/>
    <w:rsid w:val="00A13D45"/>
    <w:rsid w:val="00A13D7A"/>
    <w:rsid w:val="00A13D8C"/>
    <w:rsid w:val="00A13DB7"/>
    <w:rsid w:val="00A13DF5"/>
    <w:rsid w:val="00A14B46"/>
    <w:rsid w:val="00A14B74"/>
    <w:rsid w:val="00A157D0"/>
    <w:rsid w:val="00A15AB5"/>
    <w:rsid w:val="00A16449"/>
    <w:rsid w:val="00A1658A"/>
    <w:rsid w:val="00A168C5"/>
    <w:rsid w:val="00A1709C"/>
    <w:rsid w:val="00A17481"/>
    <w:rsid w:val="00A17573"/>
    <w:rsid w:val="00A1762B"/>
    <w:rsid w:val="00A17667"/>
    <w:rsid w:val="00A178A0"/>
    <w:rsid w:val="00A20626"/>
    <w:rsid w:val="00A20BD9"/>
    <w:rsid w:val="00A20C49"/>
    <w:rsid w:val="00A20F2F"/>
    <w:rsid w:val="00A2169E"/>
    <w:rsid w:val="00A22FC2"/>
    <w:rsid w:val="00A236FD"/>
    <w:rsid w:val="00A2377A"/>
    <w:rsid w:val="00A23D78"/>
    <w:rsid w:val="00A23E77"/>
    <w:rsid w:val="00A24237"/>
    <w:rsid w:val="00A24654"/>
    <w:rsid w:val="00A24AB6"/>
    <w:rsid w:val="00A24C5C"/>
    <w:rsid w:val="00A2516D"/>
    <w:rsid w:val="00A25173"/>
    <w:rsid w:val="00A25F46"/>
    <w:rsid w:val="00A266AD"/>
    <w:rsid w:val="00A269E2"/>
    <w:rsid w:val="00A26E60"/>
    <w:rsid w:val="00A26F27"/>
    <w:rsid w:val="00A27204"/>
    <w:rsid w:val="00A2726F"/>
    <w:rsid w:val="00A27454"/>
    <w:rsid w:val="00A2766B"/>
    <w:rsid w:val="00A278CD"/>
    <w:rsid w:val="00A2797A"/>
    <w:rsid w:val="00A27A3B"/>
    <w:rsid w:val="00A27BBB"/>
    <w:rsid w:val="00A30477"/>
    <w:rsid w:val="00A307E6"/>
    <w:rsid w:val="00A30871"/>
    <w:rsid w:val="00A30C79"/>
    <w:rsid w:val="00A30E74"/>
    <w:rsid w:val="00A314F1"/>
    <w:rsid w:val="00A31673"/>
    <w:rsid w:val="00A31C4D"/>
    <w:rsid w:val="00A31D04"/>
    <w:rsid w:val="00A32BFB"/>
    <w:rsid w:val="00A32F89"/>
    <w:rsid w:val="00A333AB"/>
    <w:rsid w:val="00A33695"/>
    <w:rsid w:val="00A34560"/>
    <w:rsid w:val="00A353EE"/>
    <w:rsid w:val="00A35679"/>
    <w:rsid w:val="00A35A72"/>
    <w:rsid w:val="00A35BC8"/>
    <w:rsid w:val="00A35C73"/>
    <w:rsid w:val="00A35CE3"/>
    <w:rsid w:val="00A35D91"/>
    <w:rsid w:val="00A365D9"/>
    <w:rsid w:val="00A36655"/>
    <w:rsid w:val="00A367B8"/>
    <w:rsid w:val="00A36807"/>
    <w:rsid w:val="00A370C4"/>
    <w:rsid w:val="00A375B7"/>
    <w:rsid w:val="00A37841"/>
    <w:rsid w:val="00A37E1E"/>
    <w:rsid w:val="00A4041E"/>
    <w:rsid w:val="00A4054E"/>
    <w:rsid w:val="00A408A2"/>
    <w:rsid w:val="00A40E39"/>
    <w:rsid w:val="00A416AC"/>
    <w:rsid w:val="00A42294"/>
    <w:rsid w:val="00A42348"/>
    <w:rsid w:val="00A423DC"/>
    <w:rsid w:val="00A42BB4"/>
    <w:rsid w:val="00A42ED0"/>
    <w:rsid w:val="00A4318C"/>
    <w:rsid w:val="00A4318E"/>
    <w:rsid w:val="00A434B0"/>
    <w:rsid w:val="00A43646"/>
    <w:rsid w:val="00A43894"/>
    <w:rsid w:val="00A43B03"/>
    <w:rsid w:val="00A442FD"/>
    <w:rsid w:val="00A44802"/>
    <w:rsid w:val="00A459CC"/>
    <w:rsid w:val="00A46846"/>
    <w:rsid w:val="00A46A62"/>
    <w:rsid w:val="00A474F3"/>
    <w:rsid w:val="00A47A6C"/>
    <w:rsid w:val="00A5040E"/>
    <w:rsid w:val="00A504A6"/>
    <w:rsid w:val="00A504F5"/>
    <w:rsid w:val="00A50C02"/>
    <w:rsid w:val="00A51103"/>
    <w:rsid w:val="00A5132B"/>
    <w:rsid w:val="00A51861"/>
    <w:rsid w:val="00A51F2D"/>
    <w:rsid w:val="00A51F86"/>
    <w:rsid w:val="00A526A5"/>
    <w:rsid w:val="00A52A76"/>
    <w:rsid w:val="00A5316A"/>
    <w:rsid w:val="00A532FE"/>
    <w:rsid w:val="00A54171"/>
    <w:rsid w:val="00A54A36"/>
    <w:rsid w:val="00A54B4D"/>
    <w:rsid w:val="00A54CDF"/>
    <w:rsid w:val="00A55076"/>
    <w:rsid w:val="00A5523D"/>
    <w:rsid w:val="00A55286"/>
    <w:rsid w:val="00A55979"/>
    <w:rsid w:val="00A55DD8"/>
    <w:rsid w:val="00A5605F"/>
    <w:rsid w:val="00A56471"/>
    <w:rsid w:val="00A56556"/>
    <w:rsid w:val="00A56E94"/>
    <w:rsid w:val="00A57590"/>
    <w:rsid w:val="00A575CB"/>
    <w:rsid w:val="00A604CE"/>
    <w:rsid w:val="00A60575"/>
    <w:rsid w:val="00A6283C"/>
    <w:rsid w:val="00A63CC8"/>
    <w:rsid w:val="00A63DC2"/>
    <w:rsid w:val="00A649DD"/>
    <w:rsid w:val="00A64B7B"/>
    <w:rsid w:val="00A64C5B"/>
    <w:rsid w:val="00A650F9"/>
    <w:rsid w:val="00A65987"/>
    <w:rsid w:val="00A65D5A"/>
    <w:rsid w:val="00A67090"/>
    <w:rsid w:val="00A67567"/>
    <w:rsid w:val="00A6775F"/>
    <w:rsid w:val="00A678EA"/>
    <w:rsid w:val="00A67E44"/>
    <w:rsid w:val="00A705C3"/>
    <w:rsid w:val="00A70B37"/>
    <w:rsid w:val="00A71B1C"/>
    <w:rsid w:val="00A71DA6"/>
    <w:rsid w:val="00A71FBC"/>
    <w:rsid w:val="00A72272"/>
    <w:rsid w:val="00A72720"/>
    <w:rsid w:val="00A72A09"/>
    <w:rsid w:val="00A732EA"/>
    <w:rsid w:val="00A73609"/>
    <w:rsid w:val="00A74076"/>
    <w:rsid w:val="00A74201"/>
    <w:rsid w:val="00A7440D"/>
    <w:rsid w:val="00A75269"/>
    <w:rsid w:val="00A75587"/>
    <w:rsid w:val="00A7560B"/>
    <w:rsid w:val="00A75D31"/>
    <w:rsid w:val="00A75F63"/>
    <w:rsid w:val="00A75FDF"/>
    <w:rsid w:val="00A7623B"/>
    <w:rsid w:val="00A76733"/>
    <w:rsid w:val="00A76BAE"/>
    <w:rsid w:val="00A777E6"/>
    <w:rsid w:val="00A779CE"/>
    <w:rsid w:val="00A806F3"/>
    <w:rsid w:val="00A81B55"/>
    <w:rsid w:val="00A820CC"/>
    <w:rsid w:val="00A82618"/>
    <w:rsid w:val="00A833A2"/>
    <w:rsid w:val="00A8364F"/>
    <w:rsid w:val="00A8424E"/>
    <w:rsid w:val="00A844EE"/>
    <w:rsid w:val="00A8456D"/>
    <w:rsid w:val="00A846CA"/>
    <w:rsid w:val="00A84CFE"/>
    <w:rsid w:val="00A85AD5"/>
    <w:rsid w:val="00A85DC5"/>
    <w:rsid w:val="00A85E73"/>
    <w:rsid w:val="00A86449"/>
    <w:rsid w:val="00A870BB"/>
    <w:rsid w:val="00A87B8C"/>
    <w:rsid w:val="00A90522"/>
    <w:rsid w:val="00A906A4"/>
    <w:rsid w:val="00A90B28"/>
    <w:rsid w:val="00A91A49"/>
    <w:rsid w:val="00A91D26"/>
    <w:rsid w:val="00A91DD5"/>
    <w:rsid w:val="00A9396B"/>
    <w:rsid w:val="00A93DAF"/>
    <w:rsid w:val="00A93E58"/>
    <w:rsid w:val="00A943DA"/>
    <w:rsid w:val="00A945FE"/>
    <w:rsid w:val="00A94E64"/>
    <w:rsid w:val="00A95120"/>
    <w:rsid w:val="00A95269"/>
    <w:rsid w:val="00A957F9"/>
    <w:rsid w:val="00A96053"/>
    <w:rsid w:val="00A96BDE"/>
    <w:rsid w:val="00A96C16"/>
    <w:rsid w:val="00A972E7"/>
    <w:rsid w:val="00A97C5B"/>
    <w:rsid w:val="00AA0029"/>
    <w:rsid w:val="00AA033D"/>
    <w:rsid w:val="00AA13F5"/>
    <w:rsid w:val="00AA1711"/>
    <w:rsid w:val="00AA215C"/>
    <w:rsid w:val="00AA25C7"/>
    <w:rsid w:val="00AA2E4C"/>
    <w:rsid w:val="00AA3785"/>
    <w:rsid w:val="00AA3817"/>
    <w:rsid w:val="00AA3824"/>
    <w:rsid w:val="00AA3944"/>
    <w:rsid w:val="00AA39BD"/>
    <w:rsid w:val="00AA3D28"/>
    <w:rsid w:val="00AA3D87"/>
    <w:rsid w:val="00AA4582"/>
    <w:rsid w:val="00AA4AFF"/>
    <w:rsid w:val="00AA4E2E"/>
    <w:rsid w:val="00AA4EB6"/>
    <w:rsid w:val="00AA5642"/>
    <w:rsid w:val="00AA7589"/>
    <w:rsid w:val="00AB08D3"/>
    <w:rsid w:val="00AB09E5"/>
    <w:rsid w:val="00AB1162"/>
    <w:rsid w:val="00AB1513"/>
    <w:rsid w:val="00AB1657"/>
    <w:rsid w:val="00AB24AB"/>
    <w:rsid w:val="00AB2C4C"/>
    <w:rsid w:val="00AB2F28"/>
    <w:rsid w:val="00AB2F85"/>
    <w:rsid w:val="00AB3122"/>
    <w:rsid w:val="00AB4075"/>
    <w:rsid w:val="00AB4CDE"/>
    <w:rsid w:val="00AB5018"/>
    <w:rsid w:val="00AB58B4"/>
    <w:rsid w:val="00AB58D5"/>
    <w:rsid w:val="00AB5FC0"/>
    <w:rsid w:val="00AB7580"/>
    <w:rsid w:val="00AB7D63"/>
    <w:rsid w:val="00AC0069"/>
    <w:rsid w:val="00AC0ACF"/>
    <w:rsid w:val="00AC0E56"/>
    <w:rsid w:val="00AC10EC"/>
    <w:rsid w:val="00AC1846"/>
    <w:rsid w:val="00AC1BA6"/>
    <w:rsid w:val="00AC1EBE"/>
    <w:rsid w:val="00AC2143"/>
    <w:rsid w:val="00AC21A3"/>
    <w:rsid w:val="00AC2747"/>
    <w:rsid w:val="00AC2B59"/>
    <w:rsid w:val="00AC2C4A"/>
    <w:rsid w:val="00AC31D5"/>
    <w:rsid w:val="00AC3F3E"/>
    <w:rsid w:val="00AC41A1"/>
    <w:rsid w:val="00AC4283"/>
    <w:rsid w:val="00AC4620"/>
    <w:rsid w:val="00AC4971"/>
    <w:rsid w:val="00AC4A43"/>
    <w:rsid w:val="00AC52BB"/>
    <w:rsid w:val="00AC535F"/>
    <w:rsid w:val="00AC55FB"/>
    <w:rsid w:val="00AC5743"/>
    <w:rsid w:val="00AC5C9D"/>
    <w:rsid w:val="00AC6889"/>
    <w:rsid w:val="00AC6B25"/>
    <w:rsid w:val="00AC6E8F"/>
    <w:rsid w:val="00AC708C"/>
    <w:rsid w:val="00AC74E2"/>
    <w:rsid w:val="00AD0044"/>
    <w:rsid w:val="00AD0FE7"/>
    <w:rsid w:val="00AD1582"/>
    <w:rsid w:val="00AD1A81"/>
    <w:rsid w:val="00AD26FF"/>
    <w:rsid w:val="00AD302C"/>
    <w:rsid w:val="00AD351B"/>
    <w:rsid w:val="00AD3545"/>
    <w:rsid w:val="00AD3621"/>
    <w:rsid w:val="00AD3C39"/>
    <w:rsid w:val="00AD3C90"/>
    <w:rsid w:val="00AD4885"/>
    <w:rsid w:val="00AD4C66"/>
    <w:rsid w:val="00AD4D18"/>
    <w:rsid w:val="00AD5369"/>
    <w:rsid w:val="00AD53F2"/>
    <w:rsid w:val="00AD5654"/>
    <w:rsid w:val="00AD5ACE"/>
    <w:rsid w:val="00AD5F5C"/>
    <w:rsid w:val="00AD6292"/>
    <w:rsid w:val="00AD64B0"/>
    <w:rsid w:val="00AD7047"/>
    <w:rsid w:val="00AD71F9"/>
    <w:rsid w:val="00AD7793"/>
    <w:rsid w:val="00AD7DD1"/>
    <w:rsid w:val="00AE0986"/>
    <w:rsid w:val="00AE0D3A"/>
    <w:rsid w:val="00AE1A48"/>
    <w:rsid w:val="00AE1A65"/>
    <w:rsid w:val="00AE215D"/>
    <w:rsid w:val="00AE239B"/>
    <w:rsid w:val="00AE26D8"/>
    <w:rsid w:val="00AE287E"/>
    <w:rsid w:val="00AE294A"/>
    <w:rsid w:val="00AE29CF"/>
    <w:rsid w:val="00AE2ADC"/>
    <w:rsid w:val="00AE34C0"/>
    <w:rsid w:val="00AE3E17"/>
    <w:rsid w:val="00AE3F36"/>
    <w:rsid w:val="00AE3F76"/>
    <w:rsid w:val="00AE4C37"/>
    <w:rsid w:val="00AE547D"/>
    <w:rsid w:val="00AE57BC"/>
    <w:rsid w:val="00AE6013"/>
    <w:rsid w:val="00AE6761"/>
    <w:rsid w:val="00AE6A5A"/>
    <w:rsid w:val="00AE72C2"/>
    <w:rsid w:val="00AE7B79"/>
    <w:rsid w:val="00AF0408"/>
    <w:rsid w:val="00AF07B0"/>
    <w:rsid w:val="00AF0A72"/>
    <w:rsid w:val="00AF0FF3"/>
    <w:rsid w:val="00AF12B4"/>
    <w:rsid w:val="00AF1784"/>
    <w:rsid w:val="00AF19BE"/>
    <w:rsid w:val="00AF1EFF"/>
    <w:rsid w:val="00AF29AD"/>
    <w:rsid w:val="00AF3174"/>
    <w:rsid w:val="00AF3885"/>
    <w:rsid w:val="00AF38D9"/>
    <w:rsid w:val="00AF39E8"/>
    <w:rsid w:val="00AF4127"/>
    <w:rsid w:val="00AF5C9D"/>
    <w:rsid w:val="00AF61C2"/>
    <w:rsid w:val="00AF7265"/>
    <w:rsid w:val="00AF72C1"/>
    <w:rsid w:val="00AF7FB7"/>
    <w:rsid w:val="00B007B9"/>
    <w:rsid w:val="00B01556"/>
    <w:rsid w:val="00B0186E"/>
    <w:rsid w:val="00B01BFD"/>
    <w:rsid w:val="00B02194"/>
    <w:rsid w:val="00B0259D"/>
    <w:rsid w:val="00B02B08"/>
    <w:rsid w:val="00B02F9B"/>
    <w:rsid w:val="00B02FB1"/>
    <w:rsid w:val="00B030AA"/>
    <w:rsid w:val="00B030BE"/>
    <w:rsid w:val="00B037B1"/>
    <w:rsid w:val="00B03C61"/>
    <w:rsid w:val="00B03CB4"/>
    <w:rsid w:val="00B03CFF"/>
    <w:rsid w:val="00B046E2"/>
    <w:rsid w:val="00B047E3"/>
    <w:rsid w:val="00B04A0D"/>
    <w:rsid w:val="00B04BF3"/>
    <w:rsid w:val="00B0500E"/>
    <w:rsid w:val="00B0505A"/>
    <w:rsid w:val="00B057E6"/>
    <w:rsid w:val="00B0607A"/>
    <w:rsid w:val="00B06411"/>
    <w:rsid w:val="00B06D3E"/>
    <w:rsid w:val="00B06F75"/>
    <w:rsid w:val="00B070DC"/>
    <w:rsid w:val="00B07F8E"/>
    <w:rsid w:val="00B10107"/>
    <w:rsid w:val="00B102A2"/>
    <w:rsid w:val="00B1073A"/>
    <w:rsid w:val="00B1103F"/>
    <w:rsid w:val="00B11799"/>
    <w:rsid w:val="00B11BCA"/>
    <w:rsid w:val="00B121DE"/>
    <w:rsid w:val="00B1286D"/>
    <w:rsid w:val="00B12A16"/>
    <w:rsid w:val="00B12E95"/>
    <w:rsid w:val="00B130B3"/>
    <w:rsid w:val="00B133D3"/>
    <w:rsid w:val="00B13F20"/>
    <w:rsid w:val="00B16879"/>
    <w:rsid w:val="00B16CDA"/>
    <w:rsid w:val="00B16FB8"/>
    <w:rsid w:val="00B17853"/>
    <w:rsid w:val="00B17B4B"/>
    <w:rsid w:val="00B17D82"/>
    <w:rsid w:val="00B20562"/>
    <w:rsid w:val="00B219D3"/>
    <w:rsid w:val="00B22462"/>
    <w:rsid w:val="00B226BC"/>
    <w:rsid w:val="00B226C0"/>
    <w:rsid w:val="00B2274C"/>
    <w:rsid w:val="00B22792"/>
    <w:rsid w:val="00B22B4E"/>
    <w:rsid w:val="00B237D3"/>
    <w:rsid w:val="00B2386E"/>
    <w:rsid w:val="00B23B00"/>
    <w:rsid w:val="00B24552"/>
    <w:rsid w:val="00B245E4"/>
    <w:rsid w:val="00B24801"/>
    <w:rsid w:val="00B2483B"/>
    <w:rsid w:val="00B24B33"/>
    <w:rsid w:val="00B24C0E"/>
    <w:rsid w:val="00B2588D"/>
    <w:rsid w:val="00B25A42"/>
    <w:rsid w:val="00B25B44"/>
    <w:rsid w:val="00B25C2A"/>
    <w:rsid w:val="00B25EBB"/>
    <w:rsid w:val="00B264C7"/>
    <w:rsid w:val="00B2673A"/>
    <w:rsid w:val="00B26951"/>
    <w:rsid w:val="00B26986"/>
    <w:rsid w:val="00B26C85"/>
    <w:rsid w:val="00B270AB"/>
    <w:rsid w:val="00B27900"/>
    <w:rsid w:val="00B27ED8"/>
    <w:rsid w:val="00B3000B"/>
    <w:rsid w:val="00B305D6"/>
    <w:rsid w:val="00B311D1"/>
    <w:rsid w:val="00B31916"/>
    <w:rsid w:val="00B31C6E"/>
    <w:rsid w:val="00B32090"/>
    <w:rsid w:val="00B3214A"/>
    <w:rsid w:val="00B325C2"/>
    <w:rsid w:val="00B32CC0"/>
    <w:rsid w:val="00B32FA6"/>
    <w:rsid w:val="00B33072"/>
    <w:rsid w:val="00B33880"/>
    <w:rsid w:val="00B33F3D"/>
    <w:rsid w:val="00B34325"/>
    <w:rsid w:val="00B34363"/>
    <w:rsid w:val="00B34610"/>
    <w:rsid w:val="00B346AA"/>
    <w:rsid w:val="00B34861"/>
    <w:rsid w:val="00B34960"/>
    <w:rsid w:val="00B349A7"/>
    <w:rsid w:val="00B34B18"/>
    <w:rsid w:val="00B34EA3"/>
    <w:rsid w:val="00B35068"/>
    <w:rsid w:val="00B354B7"/>
    <w:rsid w:val="00B35606"/>
    <w:rsid w:val="00B35777"/>
    <w:rsid w:val="00B359BE"/>
    <w:rsid w:val="00B359C8"/>
    <w:rsid w:val="00B35B03"/>
    <w:rsid w:val="00B35B64"/>
    <w:rsid w:val="00B35E53"/>
    <w:rsid w:val="00B35F3E"/>
    <w:rsid w:val="00B36CBE"/>
    <w:rsid w:val="00B36DC7"/>
    <w:rsid w:val="00B36FF3"/>
    <w:rsid w:val="00B37272"/>
    <w:rsid w:val="00B372DE"/>
    <w:rsid w:val="00B37B0C"/>
    <w:rsid w:val="00B37B5A"/>
    <w:rsid w:val="00B40191"/>
    <w:rsid w:val="00B4033A"/>
    <w:rsid w:val="00B406E8"/>
    <w:rsid w:val="00B409A6"/>
    <w:rsid w:val="00B4116E"/>
    <w:rsid w:val="00B411CC"/>
    <w:rsid w:val="00B412D4"/>
    <w:rsid w:val="00B413A9"/>
    <w:rsid w:val="00B41538"/>
    <w:rsid w:val="00B42296"/>
    <w:rsid w:val="00B42A1B"/>
    <w:rsid w:val="00B42F40"/>
    <w:rsid w:val="00B43C1F"/>
    <w:rsid w:val="00B44484"/>
    <w:rsid w:val="00B4488D"/>
    <w:rsid w:val="00B44AA9"/>
    <w:rsid w:val="00B44FE8"/>
    <w:rsid w:val="00B45806"/>
    <w:rsid w:val="00B4586F"/>
    <w:rsid w:val="00B45B3C"/>
    <w:rsid w:val="00B45DB7"/>
    <w:rsid w:val="00B46084"/>
    <w:rsid w:val="00B462D3"/>
    <w:rsid w:val="00B46C32"/>
    <w:rsid w:val="00B46C35"/>
    <w:rsid w:val="00B47835"/>
    <w:rsid w:val="00B47CA3"/>
    <w:rsid w:val="00B47F0D"/>
    <w:rsid w:val="00B50196"/>
    <w:rsid w:val="00B504D3"/>
    <w:rsid w:val="00B50788"/>
    <w:rsid w:val="00B50D55"/>
    <w:rsid w:val="00B5155B"/>
    <w:rsid w:val="00B517C5"/>
    <w:rsid w:val="00B519D1"/>
    <w:rsid w:val="00B5252B"/>
    <w:rsid w:val="00B52D1F"/>
    <w:rsid w:val="00B53308"/>
    <w:rsid w:val="00B53A5D"/>
    <w:rsid w:val="00B54141"/>
    <w:rsid w:val="00B5439D"/>
    <w:rsid w:val="00B54B68"/>
    <w:rsid w:val="00B54B78"/>
    <w:rsid w:val="00B55073"/>
    <w:rsid w:val="00B5516E"/>
    <w:rsid w:val="00B55533"/>
    <w:rsid w:val="00B560C2"/>
    <w:rsid w:val="00B56140"/>
    <w:rsid w:val="00B563AD"/>
    <w:rsid w:val="00B565F9"/>
    <w:rsid w:val="00B5668C"/>
    <w:rsid w:val="00B56EDD"/>
    <w:rsid w:val="00B57073"/>
    <w:rsid w:val="00B573F7"/>
    <w:rsid w:val="00B57890"/>
    <w:rsid w:val="00B57FF3"/>
    <w:rsid w:val="00B60328"/>
    <w:rsid w:val="00B60896"/>
    <w:rsid w:val="00B60E69"/>
    <w:rsid w:val="00B614AB"/>
    <w:rsid w:val="00B617E2"/>
    <w:rsid w:val="00B61E98"/>
    <w:rsid w:val="00B62407"/>
    <w:rsid w:val="00B6282D"/>
    <w:rsid w:val="00B62CB6"/>
    <w:rsid w:val="00B63704"/>
    <w:rsid w:val="00B63E3E"/>
    <w:rsid w:val="00B63EF2"/>
    <w:rsid w:val="00B64141"/>
    <w:rsid w:val="00B64483"/>
    <w:rsid w:val="00B645B5"/>
    <w:rsid w:val="00B64961"/>
    <w:rsid w:val="00B64BF9"/>
    <w:rsid w:val="00B64CBD"/>
    <w:rsid w:val="00B64E4E"/>
    <w:rsid w:val="00B659B0"/>
    <w:rsid w:val="00B65E34"/>
    <w:rsid w:val="00B664A4"/>
    <w:rsid w:val="00B66EAD"/>
    <w:rsid w:val="00B6710E"/>
    <w:rsid w:val="00B67638"/>
    <w:rsid w:val="00B67B9B"/>
    <w:rsid w:val="00B67F4D"/>
    <w:rsid w:val="00B70221"/>
    <w:rsid w:val="00B70322"/>
    <w:rsid w:val="00B7091A"/>
    <w:rsid w:val="00B70BCC"/>
    <w:rsid w:val="00B70E0C"/>
    <w:rsid w:val="00B70F58"/>
    <w:rsid w:val="00B712AE"/>
    <w:rsid w:val="00B71E66"/>
    <w:rsid w:val="00B7220A"/>
    <w:rsid w:val="00B72785"/>
    <w:rsid w:val="00B72D27"/>
    <w:rsid w:val="00B7385D"/>
    <w:rsid w:val="00B73C72"/>
    <w:rsid w:val="00B74064"/>
    <w:rsid w:val="00B7421A"/>
    <w:rsid w:val="00B75330"/>
    <w:rsid w:val="00B758C5"/>
    <w:rsid w:val="00B75A61"/>
    <w:rsid w:val="00B75F0D"/>
    <w:rsid w:val="00B7684D"/>
    <w:rsid w:val="00B768C5"/>
    <w:rsid w:val="00B76C53"/>
    <w:rsid w:val="00B77948"/>
    <w:rsid w:val="00B77B30"/>
    <w:rsid w:val="00B77DBE"/>
    <w:rsid w:val="00B800EC"/>
    <w:rsid w:val="00B80657"/>
    <w:rsid w:val="00B8096C"/>
    <w:rsid w:val="00B81233"/>
    <w:rsid w:val="00B81E1D"/>
    <w:rsid w:val="00B825C1"/>
    <w:rsid w:val="00B82EF5"/>
    <w:rsid w:val="00B832C7"/>
    <w:rsid w:val="00B83AE2"/>
    <w:rsid w:val="00B83C4A"/>
    <w:rsid w:val="00B840AE"/>
    <w:rsid w:val="00B849AD"/>
    <w:rsid w:val="00B849C3"/>
    <w:rsid w:val="00B849E0"/>
    <w:rsid w:val="00B850AE"/>
    <w:rsid w:val="00B851A4"/>
    <w:rsid w:val="00B8620E"/>
    <w:rsid w:val="00B862E0"/>
    <w:rsid w:val="00B86F14"/>
    <w:rsid w:val="00B87513"/>
    <w:rsid w:val="00B909C9"/>
    <w:rsid w:val="00B90AF3"/>
    <w:rsid w:val="00B91253"/>
    <w:rsid w:val="00B9147B"/>
    <w:rsid w:val="00B91B52"/>
    <w:rsid w:val="00B926F0"/>
    <w:rsid w:val="00B92BF7"/>
    <w:rsid w:val="00B930A1"/>
    <w:rsid w:val="00B9354F"/>
    <w:rsid w:val="00B935F4"/>
    <w:rsid w:val="00B9377F"/>
    <w:rsid w:val="00B93B60"/>
    <w:rsid w:val="00B93E0E"/>
    <w:rsid w:val="00B93ED5"/>
    <w:rsid w:val="00B94015"/>
    <w:rsid w:val="00B945FE"/>
    <w:rsid w:val="00B94FCC"/>
    <w:rsid w:val="00B956CA"/>
    <w:rsid w:val="00B95B91"/>
    <w:rsid w:val="00B95D4D"/>
    <w:rsid w:val="00B95DC0"/>
    <w:rsid w:val="00B96157"/>
    <w:rsid w:val="00B97B7C"/>
    <w:rsid w:val="00B97D8B"/>
    <w:rsid w:val="00BA008F"/>
    <w:rsid w:val="00BA0430"/>
    <w:rsid w:val="00BA04C2"/>
    <w:rsid w:val="00BA0808"/>
    <w:rsid w:val="00BA0971"/>
    <w:rsid w:val="00BA0BBD"/>
    <w:rsid w:val="00BA1485"/>
    <w:rsid w:val="00BA1556"/>
    <w:rsid w:val="00BA3243"/>
    <w:rsid w:val="00BA3761"/>
    <w:rsid w:val="00BA3DF0"/>
    <w:rsid w:val="00BA406C"/>
    <w:rsid w:val="00BA41F7"/>
    <w:rsid w:val="00BA4273"/>
    <w:rsid w:val="00BA492B"/>
    <w:rsid w:val="00BA4B94"/>
    <w:rsid w:val="00BA4EA9"/>
    <w:rsid w:val="00BA4F3F"/>
    <w:rsid w:val="00BA4FF6"/>
    <w:rsid w:val="00BA5456"/>
    <w:rsid w:val="00BA5F08"/>
    <w:rsid w:val="00BA6039"/>
    <w:rsid w:val="00BA663A"/>
    <w:rsid w:val="00BA68DE"/>
    <w:rsid w:val="00BA69F6"/>
    <w:rsid w:val="00BA6C0C"/>
    <w:rsid w:val="00BA6EBB"/>
    <w:rsid w:val="00BA70A9"/>
    <w:rsid w:val="00BA7B4F"/>
    <w:rsid w:val="00BA7EFB"/>
    <w:rsid w:val="00BB0006"/>
    <w:rsid w:val="00BB00A3"/>
    <w:rsid w:val="00BB01BF"/>
    <w:rsid w:val="00BB06A9"/>
    <w:rsid w:val="00BB09C8"/>
    <w:rsid w:val="00BB115C"/>
    <w:rsid w:val="00BB1310"/>
    <w:rsid w:val="00BB179D"/>
    <w:rsid w:val="00BB1DE7"/>
    <w:rsid w:val="00BB1F68"/>
    <w:rsid w:val="00BB22F2"/>
    <w:rsid w:val="00BB285C"/>
    <w:rsid w:val="00BB286D"/>
    <w:rsid w:val="00BB29E9"/>
    <w:rsid w:val="00BB2B26"/>
    <w:rsid w:val="00BB2B9C"/>
    <w:rsid w:val="00BB2FD7"/>
    <w:rsid w:val="00BB31C7"/>
    <w:rsid w:val="00BB347C"/>
    <w:rsid w:val="00BB35A7"/>
    <w:rsid w:val="00BB4357"/>
    <w:rsid w:val="00BB43E0"/>
    <w:rsid w:val="00BB481A"/>
    <w:rsid w:val="00BB490C"/>
    <w:rsid w:val="00BB4992"/>
    <w:rsid w:val="00BB4C2E"/>
    <w:rsid w:val="00BB54A6"/>
    <w:rsid w:val="00BB6129"/>
    <w:rsid w:val="00BB6CCD"/>
    <w:rsid w:val="00BB6E16"/>
    <w:rsid w:val="00BB73C7"/>
    <w:rsid w:val="00BB774C"/>
    <w:rsid w:val="00BB7E64"/>
    <w:rsid w:val="00BC004A"/>
    <w:rsid w:val="00BC025A"/>
    <w:rsid w:val="00BC029E"/>
    <w:rsid w:val="00BC02AE"/>
    <w:rsid w:val="00BC07BC"/>
    <w:rsid w:val="00BC085E"/>
    <w:rsid w:val="00BC0DA6"/>
    <w:rsid w:val="00BC0E5D"/>
    <w:rsid w:val="00BC110C"/>
    <w:rsid w:val="00BC2246"/>
    <w:rsid w:val="00BC2682"/>
    <w:rsid w:val="00BC2946"/>
    <w:rsid w:val="00BC2F6C"/>
    <w:rsid w:val="00BC3148"/>
    <w:rsid w:val="00BC3524"/>
    <w:rsid w:val="00BC38BC"/>
    <w:rsid w:val="00BC3A49"/>
    <w:rsid w:val="00BC3BB9"/>
    <w:rsid w:val="00BC3FFB"/>
    <w:rsid w:val="00BC4179"/>
    <w:rsid w:val="00BC44C8"/>
    <w:rsid w:val="00BC492C"/>
    <w:rsid w:val="00BC5051"/>
    <w:rsid w:val="00BC50F5"/>
    <w:rsid w:val="00BC5E51"/>
    <w:rsid w:val="00BC60B9"/>
    <w:rsid w:val="00BC6D12"/>
    <w:rsid w:val="00BC71E3"/>
    <w:rsid w:val="00BC7237"/>
    <w:rsid w:val="00BC79CC"/>
    <w:rsid w:val="00BC7AA3"/>
    <w:rsid w:val="00BC7E5B"/>
    <w:rsid w:val="00BD0076"/>
    <w:rsid w:val="00BD0303"/>
    <w:rsid w:val="00BD07EF"/>
    <w:rsid w:val="00BD096D"/>
    <w:rsid w:val="00BD0ECB"/>
    <w:rsid w:val="00BD105B"/>
    <w:rsid w:val="00BD1377"/>
    <w:rsid w:val="00BD190C"/>
    <w:rsid w:val="00BD2496"/>
    <w:rsid w:val="00BD2814"/>
    <w:rsid w:val="00BD2B4B"/>
    <w:rsid w:val="00BD2BD9"/>
    <w:rsid w:val="00BD31C6"/>
    <w:rsid w:val="00BD3CC9"/>
    <w:rsid w:val="00BD3F4F"/>
    <w:rsid w:val="00BD4185"/>
    <w:rsid w:val="00BD455E"/>
    <w:rsid w:val="00BD4970"/>
    <w:rsid w:val="00BD4A07"/>
    <w:rsid w:val="00BD5275"/>
    <w:rsid w:val="00BD59BA"/>
    <w:rsid w:val="00BD5EEB"/>
    <w:rsid w:val="00BD61E9"/>
    <w:rsid w:val="00BD6674"/>
    <w:rsid w:val="00BD667C"/>
    <w:rsid w:val="00BD6D75"/>
    <w:rsid w:val="00BD6FA6"/>
    <w:rsid w:val="00BD70A1"/>
    <w:rsid w:val="00BD72D1"/>
    <w:rsid w:val="00BD7FCB"/>
    <w:rsid w:val="00BE03FA"/>
    <w:rsid w:val="00BE0F6B"/>
    <w:rsid w:val="00BE1A64"/>
    <w:rsid w:val="00BE2220"/>
    <w:rsid w:val="00BE2FA0"/>
    <w:rsid w:val="00BE365D"/>
    <w:rsid w:val="00BE38EE"/>
    <w:rsid w:val="00BE3EE1"/>
    <w:rsid w:val="00BE3F69"/>
    <w:rsid w:val="00BE4939"/>
    <w:rsid w:val="00BE49BE"/>
    <w:rsid w:val="00BE4A3B"/>
    <w:rsid w:val="00BE55BB"/>
    <w:rsid w:val="00BE61B6"/>
    <w:rsid w:val="00BE73EB"/>
    <w:rsid w:val="00BE7985"/>
    <w:rsid w:val="00BF0168"/>
    <w:rsid w:val="00BF041A"/>
    <w:rsid w:val="00BF0774"/>
    <w:rsid w:val="00BF0EB9"/>
    <w:rsid w:val="00BF0F21"/>
    <w:rsid w:val="00BF139C"/>
    <w:rsid w:val="00BF19B5"/>
    <w:rsid w:val="00BF1D76"/>
    <w:rsid w:val="00BF21BD"/>
    <w:rsid w:val="00BF2F84"/>
    <w:rsid w:val="00BF3340"/>
    <w:rsid w:val="00BF39E6"/>
    <w:rsid w:val="00BF3A84"/>
    <w:rsid w:val="00BF3C6C"/>
    <w:rsid w:val="00BF447A"/>
    <w:rsid w:val="00BF476D"/>
    <w:rsid w:val="00BF4D84"/>
    <w:rsid w:val="00BF5057"/>
    <w:rsid w:val="00BF66DF"/>
    <w:rsid w:val="00BF69FF"/>
    <w:rsid w:val="00BF6EDF"/>
    <w:rsid w:val="00BF7630"/>
    <w:rsid w:val="00BF7A0E"/>
    <w:rsid w:val="00BF7CAC"/>
    <w:rsid w:val="00BF7E18"/>
    <w:rsid w:val="00C00598"/>
    <w:rsid w:val="00C00B7C"/>
    <w:rsid w:val="00C00F11"/>
    <w:rsid w:val="00C01390"/>
    <w:rsid w:val="00C02546"/>
    <w:rsid w:val="00C0277F"/>
    <w:rsid w:val="00C02B15"/>
    <w:rsid w:val="00C02D5C"/>
    <w:rsid w:val="00C02F61"/>
    <w:rsid w:val="00C03281"/>
    <w:rsid w:val="00C03842"/>
    <w:rsid w:val="00C03FAA"/>
    <w:rsid w:val="00C049DC"/>
    <w:rsid w:val="00C05019"/>
    <w:rsid w:val="00C05389"/>
    <w:rsid w:val="00C05BB4"/>
    <w:rsid w:val="00C05CBC"/>
    <w:rsid w:val="00C05FD8"/>
    <w:rsid w:val="00C068C6"/>
    <w:rsid w:val="00C06B40"/>
    <w:rsid w:val="00C06D35"/>
    <w:rsid w:val="00C07835"/>
    <w:rsid w:val="00C1025B"/>
    <w:rsid w:val="00C1102C"/>
    <w:rsid w:val="00C11066"/>
    <w:rsid w:val="00C11239"/>
    <w:rsid w:val="00C11653"/>
    <w:rsid w:val="00C11E60"/>
    <w:rsid w:val="00C12595"/>
    <w:rsid w:val="00C12846"/>
    <w:rsid w:val="00C1285E"/>
    <w:rsid w:val="00C12E88"/>
    <w:rsid w:val="00C13255"/>
    <w:rsid w:val="00C13687"/>
    <w:rsid w:val="00C14098"/>
    <w:rsid w:val="00C14845"/>
    <w:rsid w:val="00C149D1"/>
    <w:rsid w:val="00C14AA7"/>
    <w:rsid w:val="00C1508E"/>
    <w:rsid w:val="00C15810"/>
    <w:rsid w:val="00C15AFE"/>
    <w:rsid w:val="00C16614"/>
    <w:rsid w:val="00C16649"/>
    <w:rsid w:val="00C1668D"/>
    <w:rsid w:val="00C1670E"/>
    <w:rsid w:val="00C1687F"/>
    <w:rsid w:val="00C16A4D"/>
    <w:rsid w:val="00C20188"/>
    <w:rsid w:val="00C201C9"/>
    <w:rsid w:val="00C20632"/>
    <w:rsid w:val="00C21EF0"/>
    <w:rsid w:val="00C21FF1"/>
    <w:rsid w:val="00C224AF"/>
    <w:rsid w:val="00C22A7F"/>
    <w:rsid w:val="00C22DE1"/>
    <w:rsid w:val="00C23035"/>
    <w:rsid w:val="00C23A51"/>
    <w:rsid w:val="00C23B48"/>
    <w:rsid w:val="00C23BED"/>
    <w:rsid w:val="00C23DA5"/>
    <w:rsid w:val="00C24423"/>
    <w:rsid w:val="00C24BE1"/>
    <w:rsid w:val="00C25386"/>
    <w:rsid w:val="00C254D7"/>
    <w:rsid w:val="00C255A4"/>
    <w:rsid w:val="00C2564D"/>
    <w:rsid w:val="00C260D2"/>
    <w:rsid w:val="00C26560"/>
    <w:rsid w:val="00C26829"/>
    <w:rsid w:val="00C26A50"/>
    <w:rsid w:val="00C26B90"/>
    <w:rsid w:val="00C272B6"/>
    <w:rsid w:val="00C279B6"/>
    <w:rsid w:val="00C27AA0"/>
    <w:rsid w:val="00C303DA"/>
    <w:rsid w:val="00C30A5A"/>
    <w:rsid w:val="00C30BF9"/>
    <w:rsid w:val="00C30D41"/>
    <w:rsid w:val="00C3124A"/>
    <w:rsid w:val="00C3133B"/>
    <w:rsid w:val="00C314DF"/>
    <w:rsid w:val="00C32550"/>
    <w:rsid w:val="00C32F6D"/>
    <w:rsid w:val="00C33918"/>
    <w:rsid w:val="00C33927"/>
    <w:rsid w:val="00C33B90"/>
    <w:rsid w:val="00C344DC"/>
    <w:rsid w:val="00C351BE"/>
    <w:rsid w:val="00C35A95"/>
    <w:rsid w:val="00C35BF6"/>
    <w:rsid w:val="00C36646"/>
    <w:rsid w:val="00C37317"/>
    <w:rsid w:val="00C373CB"/>
    <w:rsid w:val="00C3779A"/>
    <w:rsid w:val="00C37F9C"/>
    <w:rsid w:val="00C40AD9"/>
    <w:rsid w:val="00C40EA8"/>
    <w:rsid w:val="00C40F6A"/>
    <w:rsid w:val="00C41300"/>
    <w:rsid w:val="00C41483"/>
    <w:rsid w:val="00C414E3"/>
    <w:rsid w:val="00C4162D"/>
    <w:rsid w:val="00C41A71"/>
    <w:rsid w:val="00C41B90"/>
    <w:rsid w:val="00C429D3"/>
    <w:rsid w:val="00C42BD9"/>
    <w:rsid w:val="00C43619"/>
    <w:rsid w:val="00C43778"/>
    <w:rsid w:val="00C438E9"/>
    <w:rsid w:val="00C43F7F"/>
    <w:rsid w:val="00C44092"/>
    <w:rsid w:val="00C442DB"/>
    <w:rsid w:val="00C44738"/>
    <w:rsid w:val="00C44A7D"/>
    <w:rsid w:val="00C4500C"/>
    <w:rsid w:val="00C451A6"/>
    <w:rsid w:val="00C45213"/>
    <w:rsid w:val="00C4522F"/>
    <w:rsid w:val="00C4554C"/>
    <w:rsid w:val="00C4596D"/>
    <w:rsid w:val="00C459C6"/>
    <w:rsid w:val="00C45C3B"/>
    <w:rsid w:val="00C4691A"/>
    <w:rsid w:val="00C469EC"/>
    <w:rsid w:val="00C47A35"/>
    <w:rsid w:val="00C47FE2"/>
    <w:rsid w:val="00C50183"/>
    <w:rsid w:val="00C50E35"/>
    <w:rsid w:val="00C50E60"/>
    <w:rsid w:val="00C51A46"/>
    <w:rsid w:val="00C51E82"/>
    <w:rsid w:val="00C523D8"/>
    <w:rsid w:val="00C5317A"/>
    <w:rsid w:val="00C53265"/>
    <w:rsid w:val="00C532AE"/>
    <w:rsid w:val="00C53FF6"/>
    <w:rsid w:val="00C541FB"/>
    <w:rsid w:val="00C542DB"/>
    <w:rsid w:val="00C5519D"/>
    <w:rsid w:val="00C5551C"/>
    <w:rsid w:val="00C55BEB"/>
    <w:rsid w:val="00C55F51"/>
    <w:rsid w:val="00C56900"/>
    <w:rsid w:val="00C56E79"/>
    <w:rsid w:val="00C57198"/>
    <w:rsid w:val="00C575A0"/>
    <w:rsid w:val="00C57798"/>
    <w:rsid w:val="00C57A98"/>
    <w:rsid w:val="00C57B47"/>
    <w:rsid w:val="00C57B6B"/>
    <w:rsid w:val="00C604B6"/>
    <w:rsid w:val="00C6057C"/>
    <w:rsid w:val="00C60770"/>
    <w:rsid w:val="00C61415"/>
    <w:rsid w:val="00C616A6"/>
    <w:rsid w:val="00C622CA"/>
    <w:rsid w:val="00C62BCC"/>
    <w:rsid w:val="00C62C5B"/>
    <w:rsid w:val="00C631BF"/>
    <w:rsid w:val="00C632D7"/>
    <w:rsid w:val="00C64725"/>
    <w:rsid w:val="00C64979"/>
    <w:rsid w:val="00C64B92"/>
    <w:rsid w:val="00C64E0F"/>
    <w:rsid w:val="00C6562E"/>
    <w:rsid w:val="00C65B1D"/>
    <w:rsid w:val="00C65CC6"/>
    <w:rsid w:val="00C660AA"/>
    <w:rsid w:val="00C661E4"/>
    <w:rsid w:val="00C6789D"/>
    <w:rsid w:val="00C70DFE"/>
    <w:rsid w:val="00C711D9"/>
    <w:rsid w:val="00C714CE"/>
    <w:rsid w:val="00C7166D"/>
    <w:rsid w:val="00C71741"/>
    <w:rsid w:val="00C7198F"/>
    <w:rsid w:val="00C71DEE"/>
    <w:rsid w:val="00C71FED"/>
    <w:rsid w:val="00C72504"/>
    <w:rsid w:val="00C726B5"/>
    <w:rsid w:val="00C72AA8"/>
    <w:rsid w:val="00C736FD"/>
    <w:rsid w:val="00C73B03"/>
    <w:rsid w:val="00C73DC1"/>
    <w:rsid w:val="00C74523"/>
    <w:rsid w:val="00C74534"/>
    <w:rsid w:val="00C74703"/>
    <w:rsid w:val="00C747C8"/>
    <w:rsid w:val="00C74BBD"/>
    <w:rsid w:val="00C7506D"/>
    <w:rsid w:val="00C7578F"/>
    <w:rsid w:val="00C759D7"/>
    <w:rsid w:val="00C75A81"/>
    <w:rsid w:val="00C75C10"/>
    <w:rsid w:val="00C75D3A"/>
    <w:rsid w:val="00C75F93"/>
    <w:rsid w:val="00C76997"/>
    <w:rsid w:val="00C76EF3"/>
    <w:rsid w:val="00C7752D"/>
    <w:rsid w:val="00C77CF5"/>
    <w:rsid w:val="00C805A6"/>
    <w:rsid w:val="00C80D94"/>
    <w:rsid w:val="00C8146C"/>
    <w:rsid w:val="00C81C3B"/>
    <w:rsid w:val="00C81C9C"/>
    <w:rsid w:val="00C81D0C"/>
    <w:rsid w:val="00C82054"/>
    <w:rsid w:val="00C8218E"/>
    <w:rsid w:val="00C826CD"/>
    <w:rsid w:val="00C82752"/>
    <w:rsid w:val="00C83D2D"/>
    <w:rsid w:val="00C83D89"/>
    <w:rsid w:val="00C84087"/>
    <w:rsid w:val="00C844A7"/>
    <w:rsid w:val="00C84933"/>
    <w:rsid w:val="00C84C7A"/>
    <w:rsid w:val="00C84FE2"/>
    <w:rsid w:val="00C85921"/>
    <w:rsid w:val="00C85D3E"/>
    <w:rsid w:val="00C8664E"/>
    <w:rsid w:val="00C866B4"/>
    <w:rsid w:val="00C86792"/>
    <w:rsid w:val="00C867AC"/>
    <w:rsid w:val="00C873D1"/>
    <w:rsid w:val="00C87E3C"/>
    <w:rsid w:val="00C905D0"/>
    <w:rsid w:val="00C90EC7"/>
    <w:rsid w:val="00C90ED6"/>
    <w:rsid w:val="00C9103D"/>
    <w:rsid w:val="00C91389"/>
    <w:rsid w:val="00C91B39"/>
    <w:rsid w:val="00C91BE2"/>
    <w:rsid w:val="00C92136"/>
    <w:rsid w:val="00C92839"/>
    <w:rsid w:val="00C9294B"/>
    <w:rsid w:val="00C93599"/>
    <w:rsid w:val="00C9372D"/>
    <w:rsid w:val="00C937B5"/>
    <w:rsid w:val="00C93A07"/>
    <w:rsid w:val="00C94BCC"/>
    <w:rsid w:val="00C94C38"/>
    <w:rsid w:val="00C95B55"/>
    <w:rsid w:val="00C95F52"/>
    <w:rsid w:val="00C9622A"/>
    <w:rsid w:val="00C965FD"/>
    <w:rsid w:val="00C96A41"/>
    <w:rsid w:val="00C96A59"/>
    <w:rsid w:val="00C96B98"/>
    <w:rsid w:val="00C96BA6"/>
    <w:rsid w:val="00C96CA4"/>
    <w:rsid w:val="00C96F00"/>
    <w:rsid w:val="00C97F56"/>
    <w:rsid w:val="00CA0445"/>
    <w:rsid w:val="00CA0B86"/>
    <w:rsid w:val="00CA181E"/>
    <w:rsid w:val="00CA1FC1"/>
    <w:rsid w:val="00CA236F"/>
    <w:rsid w:val="00CA26DF"/>
    <w:rsid w:val="00CA2776"/>
    <w:rsid w:val="00CA302E"/>
    <w:rsid w:val="00CA3264"/>
    <w:rsid w:val="00CA3A63"/>
    <w:rsid w:val="00CA3B10"/>
    <w:rsid w:val="00CA51E5"/>
    <w:rsid w:val="00CA59BB"/>
    <w:rsid w:val="00CA5BA2"/>
    <w:rsid w:val="00CA6E77"/>
    <w:rsid w:val="00CA7117"/>
    <w:rsid w:val="00CA7C15"/>
    <w:rsid w:val="00CB00ED"/>
    <w:rsid w:val="00CB0635"/>
    <w:rsid w:val="00CB0854"/>
    <w:rsid w:val="00CB1134"/>
    <w:rsid w:val="00CB1337"/>
    <w:rsid w:val="00CB1B6E"/>
    <w:rsid w:val="00CB1C4F"/>
    <w:rsid w:val="00CB2DCF"/>
    <w:rsid w:val="00CB2E44"/>
    <w:rsid w:val="00CB2E9D"/>
    <w:rsid w:val="00CB3113"/>
    <w:rsid w:val="00CB3B57"/>
    <w:rsid w:val="00CB3C82"/>
    <w:rsid w:val="00CB4191"/>
    <w:rsid w:val="00CB430A"/>
    <w:rsid w:val="00CB4EAC"/>
    <w:rsid w:val="00CB519E"/>
    <w:rsid w:val="00CB5624"/>
    <w:rsid w:val="00CB5A4D"/>
    <w:rsid w:val="00CB5D4A"/>
    <w:rsid w:val="00CB62C4"/>
    <w:rsid w:val="00CB6489"/>
    <w:rsid w:val="00CB6718"/>
    <w:rsid w:val="00CB6A14"/>
    <w:rsid w:val="00CB6AF5"/>
    <w:rsid w:val="00CB6AFC"/>
    <w:rsid w:val="00CB6FC2"/>
    <w:rsid w:val="00CB7323"/>
    <w:rsid w:val="00CB749A"/>
    <w:rsid w:val="00CB77B6"/>
    <w:rsid w:val="00CB77E1"/>
    <w:rsid w:val="00CB7A19"/>
    <w:rsid w:val="00CB7BB5"/>
    <w:rsid w:val="00CB7C5E"/>
    <w:rsid w:val="00CB7CC7"/>
    <w:rsid w:val="00CC0C91"/>
    <w:rsid w:val="00CC1676"/>
    <w:rsid w:val="00CC1C00"/>
    <w:rsid w:val="00CC1D19"/>
    <w:rsid w:val="00CC2074"/>
    <w:rsid w:val="00CC29DE"/>
    <w:rsid w:val="00CC3296"/>
    <w:rsid w:val="00CC3300"/>
    <w:rsid w:val="00CC375C"/>
    <w:rsid w:val="00CC37A6"/>
    <w:rsid w:val="00CC449F"/>
    <w:rsid w:val="00CC456A"/>
    <w:rsid w:val="00CC4FA4"/>
    <w:rsid w:val="00CC5637"/>
    <w:rsid w:val="00CC5B28"/>
    <w:rsid w:val="00CC5B99"/>
    <w:rsid w:val="00CC5C40"/>
    <w:rsid w:val="00CC6DA7"/>
    <w:rsid w:val="00CC6F8D"/>
    <w:rsid w:val="00CC7121"/>
    <w:rsid w:val="00CC7836"/>
    <w:rsid w:val="00CC794D"/>
    <w:rsid w:val="00CC7ED5"/>
    <w:rsid w:val="00CD1D46"/>
    <w:rsid w:val="00CD2335"/>
    <w:rsid w:val="00CD2AA7"/>
    <w:rsid w:val="00CD2FF4"/>
    <w:rsid w:val="00CD333F"/>
    <w:rsid w:val="00CD3AF0"/>
    <w:rsid w:val="00CD3CAD"/>
    <w:rsid w:val="00CD3CB1"/>
    <w:rsid w:val="00CD3D96"/>
    <w:rsid w:val="00CD3E7E"/>
    <w:rsid w:val="00CD4400"/>
    <w:rsid w:val="00CD4440"/>
    <w:rsid w:val="00CD4E66"/>
    <w:rsid w:val="00CD5B3C"/>
    <w:rsid w:val="00CD5DAB"/>
    <w:rsid w:val="00CD63E9"/>
    <w:rsid w:val="00CD69BA"/>
    <w:rsid w:val="00CD6F5F"/>
    <w:rsid w:val="00CD6F90"/>
    <w:rsid w:val="00CD7628"/>
    <w:rsid w:val="00CD7A46"/>
    <w:rsid w:val="00CD7B71"/>
    <w:rsid w:val="00CE0560"/>
    <w:rsid w:val="00CE0985"/>
    <w:rsid w:val="00CE0997"/>
    <w:rsid w:val="00CE0E32"/>
    <w:rsid w:val="00CE12F0"/>
    <w:rsid w:val="00CE1DEB"/>
    <w:rsid w:val="00CE1F21"/>
    <w:rsid w:val="00CE269F"/>
    <w:rsid w:val="00CE2784"/>
    <w:rsid w:val="00CE290F"/>
    <w:rsid w:val="00CE2B57"/>
    <w:rsid w:val="00CE3230"/>
    <w:rsid w:val="00CE34F0"/>
    <w:rsid w:val="00CE381A"/>
    <w:rsid w:val="00CE3982"/>
    <w:rsid w:val="00CE3EA7"/>
    <w:rsid w:val="00CE4421"/>
    <w:rsid w:val="00CE462D"/>
    <w:rsid w:val="00CE4855"/>
    <w:rsid w:val="00CE48EB"/>
    <w:rsid w:val="00CE4B1A"/>
    <w:rsid w:val="00CE50C1"/>
    <w:rsid w:val="00CE50EE"/>
    <w:rsid w:val="00CE5147"/>
    <w:rsid w:val="00CE550E"/>
    <w:rsid w:val="00CE6646"/>
    <w:rsid w:val="00CE6B84"/>
    <w:rsid w:val="00CF000C"/>
    <w:rsid w:val="00CF01D9"/>
    <w:rsid w:val="00CF030D"/>
    <w:rsid w:val="00CF04B8"/>
    <w:rsid w:val="00CF0794"/>
    <w:rsid w:val="00CF0CED"/>
    <w:rsid w:val="00CF1046"/>
    <w:rsid w:val="00CF13B4"/>
    <w:rsid w:val="00CF1415"/>
    <w:rsid w:val="00CF187E"/>
    <w:rsid w:val="00CF1951"/>
    <w:rsid w:val="00CF2101"/>
    <w:rsid w:val="00CF2265"/>
    <w:rsid w:val="00CF2299"/>
    <w:rsid w:val="00CF2736"/>
    <w:rsid w:val="00CF29EC"/>
    <w:rsid w:val="00CF365A"/>
    <w:rsid w:val="00CF3B1E"/>
    <w:rsid w:val="00CF3B21"/>
    <w:rsid w:val="00CF3C39"/>
    <w:rsid w:val="00CF3C58"/>
    <w:rsid w:val="00CF3CC9"/>
    <w:rsid w:val="00CF3EFF"/>
    <w:rsid w:val="00CF4607"/>
    <w:rsid w:val="00CF477A"/>
    <w:rsid w:val="00CF4A2F"/>
    <w:rsid w:val="00CF5C28"/>
    <w:rsid w:val="00CF63F7"/>
    <w:rsid w:val="00CF6AA1"/>
    <w:rsid w:val="00CF6D88"/>
    <w:rsid w:val="00CF6EF9"/>
    <w:rsid w:val="00CF6F2E"/>
    <w:rsid w:val="00CF7095"/>
    <w:rsid w:val="00CF7514"/>
    <w:rsid w:val="00D001F8"/>
    <w:rsid w:val="00D00482"/>
    <w:rsid w:val="00D00B05"/>
    <w:rsid w:val="00D00D99"/>
    <w:rsid w:val="00D00E0D"/>
    <w:rsid w:val="00D00FBA"/>
    <w:rsid w:val="00D01A5E"/>
    <w:rsid w:val="00D01CAD"/>
    <w:rsid w:val="00D020C9"/>
    <w:rsid w:val="00D02760"/>
    <w:rsid w:val="00D02803"/>
    <w:rsid w:val="00D035CB"/>
    <w:rsid w:val="00D03AF7"/>
    <w:rsid w:val="00D03FAD"/>
    <w:rsid w:val="00D05590"/>
    <w:rsid w:val="00D05A9D"/>
    <w:rsid w:val="00D05C05"/>
    <w:rsid w:val="00D06397"/>
    <w:rsid w:val="00D06556"/>
    <w:rsid w:val="00D06D1E"/>
    <w:rsid w:val="00D06E18"/>
    <w:rsid w:val="00D0727E"/>
    <w:rsid w:val="00D073D6"/>
    <w:rsid w:val="00D0747A"/>
    <w:rsid w:val="00D07A70"/>
    <w:rsid w:val="00D07B2F"/>
    <w:rsid w:val="00D1011E"/>
    <w:rsid w:val="00D113C6"/>
    <w:rsid w:val="00D114D2"/>
    <w:rsid w:val="00D118CF"/>
    <w:rsid w:val="00D12586"/>
    <w:rsid w:val="00D125A7"/>
    <w:rsid w:val="00D12A13"/>
    <w:rsid w:val="00D12DF6"/>
    <w:rsid w:val="00D13071"/>
    <w:rsid w:val="00D13BC2"/>
    <w:rsid w:val="00D13E86"/>
    <w:rsid w:val="00D145C9"/>
    <w:rsid w:val="00D146EA"/>
    <w:rsid w:val="00D1475E"/>
    <w:rsid w:val="00D152E0"/>
    <w:rsid w:val="00D1547E"/>
    <w:rsid w:val="00D1598A"/>
    <w:rsid w:val="00D15C13"/>
    <w:rsid w:val="00D16119"/>
    <w:rsid w:val="00D16379"/>
    <w:rsid w:val="00D16949"/>
    <w:rsid w:val="00D16D08"/>
    <w:rsid w:val="00D174B2"/>
    <w:rsid w:val="00D176A2"/>
    <w:rsid w:val="00D177E1"/>
    <w:rsid w:val="00D17826"/>
    <w:rsid w:val="00D17E9B"/>
    <w:rsid w:val="00D20B4B"/>
    <w:rsid w:val="00D20F40"/>
    <w:rsid w:val="00D2117A"/>
    <w:rsid w:val="00D2136F"/>
    <w:rsid w:val="00D21DC5"/>
    <w:rsid w:val="00D22120"/>
    <w:rsid w:val="00D22C27"/>
    <w:rsid w:val="00D22C42"/>
    <w:rsid w:val="00D22E93"/>
    <w:rsid w:val="00D23E84"/>
    <w:rsid w:val="00D23FF6"/>
    <w:rsid w:val="00D2404C"/>
    <w:rsid w:val="00D2405C"/>
    <w:rsid w:val="00D243EB"/>
    <w:rsid w:val="00D2474C"/>
    <w:rsid w:val="00D248AF"/>
    <w:rsid w:val="00D24E77"/>
    <w:rsid w:val="00D24E93"/>
    <w:rsid w:val="00D2536C"/>
    <w:rsid w:val="00D255A5"/>
    <w:rsid w:val="00D2598B"/>
    <w:rsid w:val="00D25AD5"/>
    <w:rsid w:val="00D25BB6"/>
    <w:rsid w:val="00D2645B"/>
    <w:rsid w:val="00D26DFB"/>
    <w:rsid w:val="00D26F01"/>
    <w:rsid w:val="00D27CFD"/>
    <w:rsid w:val="00D27FF8"/>
    <w:rsid w:val="00D30443"/>
    <w:rsid w:val="00D30621"/>
    <w:rsid w:val="00D3113E"/>
    <w:rsid w:val="00D312BC"/>
    <w:rsid w:val="00D3154C"/>
    <w:rsid w:val="00D317E2"/>
    <w:rsid w:val="00D31AE5"/>
    <w:rsid w:val="00D33834"/>
    <w:rsid w:val="00D3407E"/>
    <w:rsid w:val="00D34902"/>
    <w:rsid w:val="00D35211"/>
    <w:rsid w:val="00D35642"/>
    <w:rsid w:val="00D35B5B"/>
    <w:rsid w:val="00D36EFD"/>
    <w:rsid w:val="00D37238"/>
    <w:rsid w:val="00D37627"/>
    <w:rsid w:val="00D3763C"/>
    <w:rsid w:val="00D37673"/>
    <w:rsid w:val="00D37ABF"/>
    <w:rsid w:val="00D40292"/>
    <w:rsid w:val="00D404A6"/>
    <w:rsid w:val="00D4095B"/>
    <w:rsid w:val="00D41378"/>
    <w:rsid w:val="00D417EB"/>
    <w:rsid w:val="00D4186E"/>
    <w:rsid w:val="00D4276A"/>
    <w:rsid w:val="00D427CA"/>
    <w:rsid w:val="00D433F6"/>
    <w:rsid w:val="00D43FC7"/>
    <w:rsid w:val="00D44314"/>
    <w:rsid w:val="00D449FA"/>
    <w:rsid w:val="00D44FC7"/>
    <w:rsid w:val="00D450F2"/>
    <w:rsid w:val="00D45246"/>
    <w:rsid w:val="00D45838"/>
    <w:rsid w:val="00D46160"/>
    <w:rsid w:val="00D46AA5"/>
    <w:rsid w:val="00D470C4"/>
    <w:rsid w:val="00D47942"/>
    <w:rsid w:val="00D47A71"/>
    <w:rsid w:val="00D5049E"/>
    <w:rsid w:val="00D522DA"/>
    <w:rsid w:val="00D52C4B"/>
    <w:rsid w:val="00D53AFC"/>
    <w:rsid w:val="00D54034"/>
    <w:rsid w:val="00D543D4"/>
    <w:rsid w:val="00D545AB"/>
    <w:rsid w:val="00D54D1D"/>
    <w:rsid w:val="00D551A4"/>
    <w:rsid w:val="00D55644"/>
    <w:rsid w:val="00D55861"/>
    <w:rsid w:val="00D55926"/>
    <w:rsid w:val="00D560FC"/>
    <w:rsid w:val="00D56194"/>
    <w:rsid w:val="00D5655C"/>
    <w:rsid w:val="00D566D8"/>
    <w:rsid w:val="00D5672E"/>
    <w:rsid w:val="00D56D80"/>
    <w:rsid w:val="00D576DE"/>
    <w:rsid w:val="00D57777"/>
    <w:rsid w:val="00D579FE"/>
    <w:rsid w:val="00D57A1B"/>
    <w:rsid w:val="00D60AEA"/>
    <w:rsid w:val="00D60E4C"/>
    <w:rsid w:val="00D6132A"/>
    <w:rsid w:val="00D61CCA"/>
    <w:rsid w:val="00D6254C"/>
    <w:rsid w:val="00D62723"/>
    <w:rsid w:val="00D62929"/>
    <w:rsid w:val="00D62F11"/>
    <w:rsid w:val="00D62F26"/>
    <w:rsid w:val="00D63209"/>
    <w:rsid w:val="00D63FEA"/>
    <w:rsid w:val="00D64212"/>
    <w:rsid w:val="00D6455C"/>
    <w:rsid w:val="00D64609"/>
    <w:rsid w:val="00D64E88"/>
    <w:rsid w:val="00D65065"/>
    <w:rsid w:val="00D65374"/>
    <w:rsid w:val="00D654C1"/>
    <w:rsid w:val="00D6558E"/>
    <w:rsid w:val="00D65C76"/>
    <w:rsid w:val="00D65CA7"/>
    <w:rsid w:val="00D66CB1"/>
    <w:rsid w:val="00D66F4E"/>
    <w:rsid w:val="00D67AAB"/>
    <w:rsid w:val="00D700CF"/>
    <w:rsid w:val="00D70589"/>
    <w:rsid w:val="00D70877"/>
    <w:rsid w:val="00D7087B"/>
    <w:rsid w:val="00D7140E"/>
    <w:rsid w:val="00D71681"/>
    <w:rsid w:val="00D71F9F"/>
    <w:rsid w:val="00D723D1"/>
    <w:rsid w:val="00D72456"/>
    <w:rsid w:val="00D7252F"/>
    <w:rsid w:val="00D72721"/>
    <w:rsid w:val="00D7280E"/>
    <w:rsid w:val="00D72E23"/>
    <w:rsid w:val="00D733D4"/>
    <w:rsid w:val="00D73726"/>
    <w:rsid w:val="00D737E5"/>
    <w:rsid w:val="00D74C64"/>
    <w:rsid w:val="00D753E5"/>
    <w:rsid w:val="00D75932"/>
    <w:rsid w:val="00D75BCB"/>
    <w:rsid w:val="00D76C20"/>
    <w:rsid w:val="00D770DB"/>
    <w:rsid w:val="00D7718E"/>
    <w:rsid w:val="00D779FB"/>
    <w:rsid w:val="00D8007F"/>
    <w:rsid w:val="00D801D4"/>
    <w:rsid w:val="00D8054E"/>
    <w:rsid w:val="00D805A4"/>
    <w:rsid w:val="00D81485"/>
    <w:rsid w:val="00D81C9B"/>
    <w:rsid w:val="00D82985"/>
    <w:rsid w:val="00D82F44"/>
    <w:rsid w:val="00D83045"/>
    <w:rsid w:val="00D83108"/>
    <w:rsid w:val="00D83555"/>
    <w:rsid w:val="00D83CE5"/>
    <w:rsid w:val="00D83EBB"/>
    <w:rsid w:val="00D8407D"/>
    <w:rsid w:val="00D845B1"/>
    <w:rsid w:val="00D84EB7"/>
    <w:rsid w:val="00D84ECB"/>
    <w:rsid w:val="00D85017"/>
    <w:rsid w:val="00D85660"/>
    <w:rsid w:val="00D858CE"/>
    <w:rsid w:val="00D85AD6"/>
    <w:rsid w:val="00D85D77"/>
    <w:rsid w:val="00D85E3F"/>
    <w:rsid w:val="00D8697E"/>
    <w:rsid w:val="00D86C1F"/>
    <w:rsid w:val="00D86F0D"/>
    <w:rsid w:val="00D86F26"/>
    <w:rsid w:val="00D86F36"/>
    <w:rsid w:val="00D86F38"/>
    <w:rsid w:val="00D873F4"/>
    <w:rsid w:val="00D87519"/>
    <w:rsid w:val="00D90BC5"/>
    <w:rsid w:val="00D91103"/>
    <w:rsid w:val="00D9127A"/>
    <w:rsid w:val="00D91775"/>
    <w:rsid w:val="00D9196C"/>
    <w:rsid w:val="00D91B7D"/>
    <w:rsid w:val="00D91C2D"/>
    <w:rsid w:val="00D91D31"/>
    <w:rsid w:val="00D91F2B"/>
    <w:rsid w:val="00D930EC"/>
    <w:rsid w:val="00D9337D"/>
    <w:rsid w:val="00D9340E"/>
    <w:rsid w:val="00D93A6C"/>
    <w:rsid w:val="00D93D85"/>
    <w:rsid w:val="00D93F47"/>
    <w:rsid w:val="00D946F2"/>
    <w:rsid w:val="00D950B7"/>
    <w:rsid w:val="00D95F86"/>
    <w:rsid w:val="00D96A77"/>
    <w:rsid w:val="00D96C9F"/>
    <w:rsid w:val="00D9743A"/>
    <w:rsid w:val="00DA015D"/>
    <w:rsid w:val="00DA0464"/>
    <w:rsid w:val="00DA093A"/>
    <w:rsid w:val="00DA0D21"/>
    <w:rsid w:val="00DA0F21"/>
    <w:rsid w:val="00DA1F38"/>
    <w:rsid w:val="00DA1FF0"/>
    <w:rsid w:val="00DA21CA"/>
    <w:rsid w:val="00DA2383"/>
    <w:rsid w:val="00DA241D"/>
    <w:rsid w:val="00DA25F6"/>
    <w:rsid w:val="00DA2740"/>
    <w:rsid w:val="00DA2745"/>
    <w:rsid w:val="00DA2D98"/>
    <w:rsid w:val="00DA3CBA"/>
    <w:rsid w:val="00DA3E10"/>
    <w:rsid w:val="00DA48EB"/>
    <w:rsid w:val="00DA4EAC"/>
    <w:rsid w:val="00DA52A6"/>
    <w:rsid w:val="00DA588C"/>
    <w:rsid w:val="00DA59FC"/>
    <w:rsid w:val="00DA5A10"/>
    <w:rsid w:val="00DA5B29"/>
    <w:rsid w:val="00DA5E68"/>
    <w:rsid w:val="00DA5EB0"/>
    <w:rsid w:val="00DA5EC8"/>
    <w:rsid w:val="00DA62CC"/>
    <w:rsid w:val="00DA63EC"/>
    <w:rsid w:val="00DA6665"/>
    <w:rsid w:val="00DA6997"/>
    <w:rsid w:val="00DA6ADE"/>
    <w:rsid w:val="00DA6F03"/>
    <w:rsid w:val="00DA71BC"/>
    <w:rsid w:val="00DA7296"/>
    <w:rsid w:val="00DA7EEA"/>
    <w:rsid w:val="00DA7F6D"/>
    <w:rsid w:val="00DB008A"/>
    <w:rsid w:val="00DB05C2"/>
    <w:rsid w:val="00DB069B"/>
    <w:rsid w:val="00DB0B20"/>
    <w:rsid w:val="00DB1C25"/>
    <w:rsid w:val="00DB2099"/>
    <w:rsid w:val="00DB21C7"/>
    <w:rsid w:val="00DB2DE4"/>
    <w:rsid w:val="00DB3498"/>
    <w:rsid w:val="00DB3DBF"/>
    <w:rsid w:val="00DB43EC"/>
    <w:rsid w:val="00DB4B8A"/>
    <w:rsid w:val="00DB5108"/>
    <w:rsid w:val="00DB533D"/>
    <w:rsid w:val="00DB56BF"/>
    <w:rsid w:val="00DB5A8E"/>
    <w:rsid w:val="00DB5DB4"/>
    <w:rsid w:val="00DB61EA"/>
    <w:rsid w:val="00DB6466"/>
    <w:rsid w:val="00DB6D79"/>
    <w:rsid w:val="00DB7943"/>
    <w:rsid w:val="00DB7A37"/>
    <w:rsid w:val="00DB7F74"/>
    <w:rsid w:val="00DC0205"/>
    <w:rsid w:val="00DC03F6"/>
    <w:rsid w:val="00DC09C8"/>
    <w:rsid w:val="00DC0B9E"/>
    <w:rsid w:val="00DC0C7B"/>
    <w:rsid w:val="00DC18A3"/>
    <w:rsid w:val="00DC1DD3"/>
    <w:rsid w:val="00DC1E45"/>
    <w:rsid w:val="00DC1FB4"/>
    <w:rsid w:val="00DC25B4"/>
    <w:rsid w:val="00DC2C9C"/>
    <w:rsid w:val="00DC339F"/>
    <w:rsid w:val="00DC35A6"/>
    <w:rsid w:val="00DC417D"/>
    <w:rsid w:val="00DC48BE"/>
    <w:rsid w:val="00DC493F"/>
    <w:rsid w:val="00DC4C47"/>
    <w:rsid w:val="00DC5206"/>
    <w:rsid w:val="00DC5395"/>
    <w:rsid w:val="00DC57D8"/>
    <w:rsid w:val="00DC5851"/>
    <w:rsid w:val="00DC5D07"/>
    <w:rsid w:val="00DC6296"/>
    <w:rsid w:val="00DC685E"/>
    <w:rsid w:val="00DC6B1E"/>
    <w:rsid w:val="00DC6B7E"/>
    <w:rsid w:val="00DC75D5"/>
    <w:rsid w:val="00DC7AD1"/>
    <w:rsid w:val="00DC7C43"/>
    <w:rsid w:val="00DC7D75"/>
    <w:rsid w:val="00DC7E8A"/>
    <w:rsid w:val="00DD0283"/>
    <w:rsid w:val="00DD05DA"/>
    <w:rsid w:val="00DD05EA"/>
    <w:rsid w:val="00DD0C19"/>
    <w:rsid w:val="00DD2465"/>
    <w:rsid w:val="00DD2880"/>
    <w:rsid w:val="00DD2BCE"/>
    <w:rsid w:val="00DD317C"/>
    <w:rsid w:val="00DD34E6"/>
    <w:rsid w:val="00DD3F22"/>
    <w:rsid w:val="00DD4284"/>
    <w:rsid w:val="00DD4335"/>
    <w:rsid w:val="00DD4568"/>
    <w:rsid w:val="00DD46F5"/>
    <w:rsid w:val="00DD4CB1"/>
    <w:rsid w:val="00DD6044"/>
    <w:rsid w:val="00DD6259"/>
    <w:rsid w:val="00DD6340"/>
    <w:rsid w:val="00DD6E5B"/>
    <w:rsid w:val="00DD6FBE"/>
    <w:rsid w:val="00DD70F0"/>
    <w:rsid w:val="00DD7BCB"/>
    <w:rsid w:val="00DD7D06"/>
    <w:rsid w:val="00DD7DB5"/>
    <w:rsid w:val="00DE00A0"/>
    <w:rsid w:val="00DE00D3"/>
    <w:rsid w:val="00DE0520"/>
    <w:rsid w:val="00DE0FDD"/>
    <w:rsid w:val="00DE166E"/>
    <w:rsid w:val="00DE199B"/>
    <w:rsid w:val="00DE1B50"/>
    <w:rsid w:val="00DE1FE2"/>
    <w:rsid w:val="00DE2123"/>
    <w:rsid w:val="00DE3148"/>
    <w:rsid w:val="00DE339C"/>
    <w:rsid w:val="00DE3F4A"/>
    <w:rsid w:val="00DE4105"/>
    <w:rsid w:val="00DE5A66"/>
    <w:rsid w:val="00DE5F6C"/>
    <w:rsid w:val="00DE6152"/>
    <w:rsid w:val="00DE6153"/>
    <w:rsid w:val="00DE615F"/>
    <w:rsid w:val="00DE645A"/>
    <w:rsid w:val="00DE69D8"/>
    <w:rsid w:val="00DE7701"/>
    <w:rsid w:val="00DE7AAD"/>
    <w:rsid w:val="00DF00B4"/>
    <w:rsid w:val="00DF0107"/>
    <w:rsid w:val="00DF0566"/>
    <w:rsid w:val="00DF1925"/>
    <w:rsid w:val="00DF1A66"/>
    <w:rsid w:val="00DF2027"/>
    <w:rsid w:val="00DF20DF"/>
    <w:rsid w:val="00DF2323"/>
    <w:rsid w:val="00DF2C2D"/>
    <w:rsid w:val="00DF31A2"/>
    <w:rsid w:val="00DF369E"/>
    <w:rsid w:val="00DF36F3"/>
    <w:rsid w:val="00DF36F8"/>
    <w:rsid w:val="00DF38F3"/>
    <w:rsid w:val="00DF3D0F"/>
    <w:rsid w:val="00DF4047"/>
    <w:rsid w:val="00DF40B6"/>
    <w:rsid w:val="00DF4208"/>
    <w:rsid w:val="00DF4B45"/>
    <w:rsid w:val="00DF4C94"/>
    <w:rsid w:val="00DF4EEA"/>
    <w:rsid w:val="00DF5D10"/>
    <w:rsid w:val="00DF5D8F"/>
    <w:rsid w:val="00DF66FD"/>
    <w:rsid w:val="00DF72FF"/>
    <w:rsid w:val="00DF75E3"/>
    <w:rsid w:val="00DF7B34"/>
    <w:rsid w:val="00DF7B9B"/>
    <w:rsid w:val="00DF7C45"/>
    <w:rsid w:val="00DF7F1D"/>
    <w:rsid w:val="00DF7F85"/>
    <w:rsid w:val="00E0010A"/>
    <w:rsid w:val="00E00958"/>
    <w:rsid w:val="00E014E7"/>
    <w:rsid w:val="00E01681"/>
    <w:rsid w:val="00E01753"/>
    <w:rsid w:val="00E01975"/>
    <w:rsid w:val="00E0214B"/>
    <w:rsid w:val="00E023C1"/>
    <w:rsid w:val="00E0289D"/>
    <w:rsid w:val="00E02CB7"/>
    <w:rsid w:val="00E039DA"/>
    <w:rsid w:val="00E03F55"/>
    <w:rsid w:val="00E04E8D"/>
    <w:rsid w:val="00E051F8"/>
    <w:rsid w:val="00E052C5"/>
    <w:rsid w:val="00E05309"/>
    <w:rsid w:val="00E05428"/>
    <w:rsid w:val="00E056E1"/>
    <w:rsid w:val="00E059FA"/>
    <w:rsid w:val="00E05AC4"/>
    <w:rsid w:val="00E05DDA"/>
    <w:rsid w:val="00E05EC4"/>
    <w:rsid w:val="00E060E4"/>
    <w:rsid w:val="00E06227"/>
    <w:rsid w:val="00E06E3C"/>
    <w:rsid w:val="00E07351"/>
    <w:rsid w:val="00E077A7"/>
    <w:rsid w:val="00E07947"/>
    <w:rsid w:val="00E07A0C"/>
    <w:rsid w:val="00E105AE"/>
    <w:rsid w:val="00E10DDD"/>
    <w:rsid w:val="00E11AF1"/>
    <w:rsid w:val="00E11B43"/>
    <w:rsid w:val="00E12040"/>
    <w:rsid w:val="00E126F7"/>
    <w:rsid w:val="00E13775"/>
    <w:rsid w:val="00E13F04"/>
    <w:rsid w:val="00E14644"/>
    <w:rsid w:val="00E147C0"/>
    <w:rsid w:val="00E14CAE"/>
    <w:rsid w:val="00E1768C"/>
    <w:rsid w:val="00E179AF"/>
    <w:rsid w:val="00E17FAE"/>
    <w:rsid w:val="00E208FB"/>
    <w:rsid w:val="00E20C4B"/>
    <w:rsid w:val="00E216DB"/>
    <w:rsid w:val="00E2263B"/>
    <w:rsid w:val="00E236C8"/>
    <w:rsid w:val="00E23C3F"/>
    <w:rsid w:val="00E2416A"/>
    <w:rsid w:val="00E24D4E"/>
    <w:rsid w:val="00E2537E"/>
    <w:rsid w:val="00E2563E"/>
    <w:rsid w:val="00E259C0"/>
    <w:rsid w:val="00E25AB4"/>
    <w:rsid w:val="00E25B50"/>
    <w:rsid w:val="00E25D6E"/>
    <w:rsid w:val="00E27008"/>
    <w:rsid w:val="00E272A6"/>
    <w:rsid w:val="00E275FB"/>
    <w:rsid w:val="00E2784F"/>
    <w:rsid w:val="00E27A4D"/>
    <w:rsid w:val="00E27B61"/>
    <w:rsid w:val="00E300A9"/>
    <w:rsid w:val="00E300B1"/>
    <w:rsid w:val="00E301EF"/>
    <w:rsid w:val="00E30AA1"/>
    <w:rsid w:val="00E30DDE"/>
    <w:rsid w:val="00E3155F"/>
    <w:rsid w:val="00E31DB5"/>
    <w:rsid w:val="00E32994"/>
    <w:rsid w:val="00E32B75"/>
    <w:rsid w:val="00E3333C"/>
    <w:rsid w:val="00E3369A"/>
    <w:rsid w:val="00E33BC2"/>
    <w:rsid w:val="00E33CB1"/>
    <w:rsid w:val="00E3423F"/>
    <w:rsid w:val="00E34535"/>
    <w:rsid w:val="00E346C7"/>
    <w:rsid w:val="00E34C3E"/>
    <w:rsid w:val="00E35590"/>
    <w:rsid w:val="00E35903"/>
    <w:rsid w:val="00E3595E"/>
    <w:rsid w:val="00E35BCA"/>
    <w:rsid w:val="00E35FC6"/>
    <w:rsid w:val="00E36250"/>
    <w:rsid w:val="00E36816"/>
    <w:rsid w:val="00E36AD4"/>
    <w:rsid w:val="00E36DD0"/>
    <w:rsid w:val="00E4080A"/>
    <w:rsid w:val="00E40CFE"/>
    <w:rsid w:val="00E42E76"/>
    <w:rsid w:val="00E42FC3"/>
    <w:rsid w:val="00E430FF"/>
    <w:rsid w:val="00E4335A"/>
    <w:rsid w:val="00E4342F"/>
    <w:rsid w:val="00E43A26"/>
    <w:rsid w:val="00E43F9B"/>
    <w:rsid w:val="00E44248"/>
    <w:rsid w:val="00E44760"/>
    <w:rsid w:val="00E4504A"/>
    <w:rsid w:val="00E45F52"/>
    <w:rsid w:val="00E46730"/>
    <w:rsid w:val="00E469ED"/>
    <w:rsid w:val="00E47800"/>
    <w:rsid w:val="00E47953"/>
    <w:rsid w:val="00E5129C"/>
    <w:rsid w:val="00E52564"/>
    <w:rsid w:val="00E530C4"/>
    <w:rsid w:val="00E5360B"/>
    <w:rsid w:val="00E53A3D"/>
    <w:rsid w:val="00E53D8D"/>
    <w:rsid w:val="00E53E5D"/>
    <w:rsid w:val="00E54518"/>
    <w:rsid w:val="00E5459E"/>
    <w:rsid w:val="00E54EC5"/>
    <w:rsid w:val="00E552E1"/>
    <w:rsid w:val="00E55B68"/>
    <w:rsid w:val="00E55C41"/>
    <w:rsid w:val="00E56328"/>
    <w:rsid w:val="00E56516"/>
    <w:rsid w:val="00E56B9F"/>
    <w:rsid w:val="00E56BAE"/>
    <w:rsid w:val="00E56E6D"/>
    <w:rsid w:val="00E56EEF"/>
    <w:rsid w:val="00E56F74"/>
    <w:rsid w:val="00E57089"/>
    <w:rsid w:val="00E57E8E"/>
    <w:rsid w:val="00E60340"/>
    <w:rsid w:val="00E611E1"/>
    <w:rsid w:val="00E6163C"/>
    <w:rsid w:val="00E61916"/>
    <w:rsid w:val="00E619AE"/>
    <w:rsid w:val="00E62FC5"/>
    <w:rsid w:val="00E63161"/>
    <w:rsid w:val="00E633C0"/>
    <w:rsid w:val="00E6353E"/>
    <w:rsid w:val="00E63C2D"/>
    <w:rsid w:val="00E645C0"/>
    <w:rsid w:val="00E64741"/>
    <w:rsid w:val="00E65432"/>
    <w:rsid w:val="00E65873"/>
    <w:rsid w:val="00E6598F"/>
    <w:rsid w:val="00E65B8E"/>
    <w:rsid w:val="00E6604D"/>
    <w:rsid w:val="00E6687E"/>
    <w:rsid w:val="00E671F5"/>
    <w:rsid w:val="00E67451"/>
    <w:rsid w:val="00E67617"/>
    <w:rsid w:val="00E67C75"/>
    <w:rsid w:val="00E67D91"/>
    <w:rsid w:val="00E67E41"/>
    <w:rsid w:val="00E702F5"/>
    <w:rsid w:val="00E7034A"/>
    <w:rsid w:val="00E704EE"/>
    <w:rsid w:val="00E70510"/>
    <w:rsid w:val="00E70F93"/>
    <w:rsid w:val="00E71075"/>
    <w:rsid w:val="00E71424"/>
    <w:rsid w:val="00E724F9"/>
    <w:rsid w:val="00E7289C"/>
    <w:rsid w:val="00E729EF"/>
    <w:rsid w:val="00E731D5"/>
    <w:rsid w:val="00E73556"/>
    <w:rsid w:val="00E7454E"/>
    <w:rsid w:val="00E7463F"/>
    <w:rsid w:val="00E74996"/>
    <w:rsid w:val="00E74FDF"/>
    <w:rsid w:val="00E7520B"/>
    <w:rsid w:val="00E75424"/>
    <w:rsid w:val="00E759B5"/>
    <w:rsid w:val="00E75B27"/>
    <w:rsid w:val="00E75E75"/>
    <w:rsid w:val="00E75EEF"/>
    <w:rsid w:val="00E7694C"/>
    <w:rsid w:val="00E76E8E"/>
    <w:rsid w:val="00E80850"/>
    <w:rsid w:val="00E81CC1"/>
    <w:rsid w:val="00E81D82"/>
    <w:rsid w:val="00E820C0"/>
    <w:rsid w:val="00E826EC"/>
    <w:rsid w:val="00E8270A"/>
    <w:rsid w:val="00E82D4C"/>
    <w:rsid w:val="00E82D76"/>
    <w:rsid w:val="00E83AC9"/>
    <w:rsid w:val="00E83DA4"/>
    <w:rsid w:val="00E845E8"/>
    <w:rsid w:val="00E84B38"/>
    <w:rsid w:val="00E8548F"/>
    <w:rsid w:val="00E855B5"/>
    <w:rsid w:val="00E85FC3"/>
    <w:rsid w:val="00E867FB"/>
    <w:rsid w:val="00E86CD0"/>
    <w:rsid w:val="00E86CDB"/>
    <w:rsid w:val="00E86D5E"/>
    <w:rsid w:val="00E87464"/>
    <w:rsid w:val="00E90297"/>
    <w:rsid w:val="00E90EC1"/>
    <w:rsid w:val="00E91302"/>
    <w:rsid w:val="00E913C4"/>
    <w:rsid w:val="00E92204"/>
    <w:rsid w:val="00E92597"/>
    <w:rsid w:val="00E92CB1"/>
    <w:rsid w:val="00E932DA"/>
    <w:rsid w:val="00E938A0"/>
    <w:rsid w:val="00E93F6F"/>
    <w:rsid w:val="00E93FEB"/>
    <w:rsid w:val="00E94F9A"/>
    <w:rsid w:val="00E9535B"/>
    <w:rsid w:val="00E957EF"/>
    <w:rsid w:val="00E95FF7"/>
    <w:rsid w:val="00E962A0"/>
    <w:rsid w:val="00E9659D"/>
    <w:rsid w:val="00E965CB"/>
    <w:rsid w:val="00E96CAD"/>
    <w:rsid w:val="00E96F01"/>
    <w:rsid w:val="00E96F70"/>
    <w:rsid w:val="00E975D7"/>
    <w:rsid w:val="00E9784C"/>
    <w:rsid w:val="00EA03C7"/>
    <w:rsid w:val="00EA08D0"/>
    <w:rsid w:val="00EA1351"/>
    <w:rsid w:val="00EA14A4"/>
    <w:rsid w:val="00EA15B3"/>
    <w:rsid w:val="00EA16A4"/>
    <w:rsid w:val="00EA1AA9"/>
    <w:rsid w:val="00EA2246"/>
    <w:rsid w:val="00EA29C7"/>
    <w:rsid w:val="00EA2D74"/>
    <w:rsid w:val="00EA33F2"/>
    <w:rsid w:val="00EA3FB3"/>
    <w:rsid w:val="00EA41DB"/>
    <w:rsid w:val="00EA4250"/>
    <w:rsid w:val="00EA47C1"/>
    <w:rsid w:val="00EA48B9"/>
    <w:rsid w:val="00EA497E"/>
    <w:rsid w:val="00EA4E70"/>
    <w:rsid w:val="00EA4FF8"/>
    <w:rsid w:val="00EA5419"/>
    <w:rsid w:val="00EA5622"/>
    <w:rsid w:val="00EA5695"/>
    <w:rsid w:val="00EA5BFC"/>
    <w:rsid w:val="00EA5C5F"/>
    <w:rsid w:val="00EA69DB"/>
    <w:rsid w:val="00EA6CDA"/>
    <w:rsid w:val="00EA7B4A"/>
    <w:rsid w:val="00EB0401"/>
    <w:rsid w:val="00EB0D79"/>
    <w:rsid w:val="00EB1160"/>
    <w:rsid w:val="00EB1197"/>
    <w:rsid w:val="00EB1489"/>
    <w:rsid w:val="00EB1690"/>
    <w:rsid w:val="00EB1740"/>
    <w:rsid w:val="00EB19AF"/>
    <w:rsid w:val="00EB2839"/>
    <w:rsid w:val="00EB28C5"/>
    <w:rsid w:val="00EB2C35"/>
    <w:rsid w:val="00EB32D4"/>
    <w:rsid w:val="00EB3505"/>
    <w:rsid w:val="00EB3CB8"/>
    <w:rsid w:val="00EB3D91"/>
    <w:rsid w:val="00EB4586"/>
    <w:rsid w:val="00EB4E88"/>
    <w:rsid w:val="00EB4F39"/>
    <w:rsid w:val="00EB4FCA"/>
    <w:rsid w:val="00EB5419"/>
    <w:rsid w:val="00EB5871"/>
    <w:rsid w:val="00EB5909"/>
    <w:rsid w:val="00EB6AB5"/>
    <w:rsid w:val="00EB6ADB"/>
    <w:rsid w:val="00EB72DD"/>
    <w:rsid w:val="00EB7DFB"/>
    <w:rsid w:val="00EB7E62"/>
    <w:rsid w:val="00EC0068"/>
    <w:rsid w:val="00EC0080"/>
    <w:rsid w:val="00EC00FC"/>
    <w:rsid w:val="00EC0601"/>
    <w:rsid w:val="00EC0EC4"/>
    <w:rsid w:val="00EC1244"/>
    <w:rsid w:val="00EC16CE"/>
    <w:rsid w:val="00EC174E"/>
    <w:rsid w:val="00EC1B2F"/>
    <w:rsid w:val="00EC2350"/>
    <w:rsid w:val="00EC2723"/>
    <w:rsid w:val="00EC2A2B"/>
    <w:rsid w:val="00EC3009"/>
    <w:rsid w:val="00EC3136"/>
    <w:rsid w:val="00EC352E"/>
    <w:rsid w:val="00EC379A"/>
    <w:rsid w:val="00EC38A2"/>
    <w:rsid w:val="00EC46CE"/>
    <w:rsid w:val="00EC4952"/>
    <w:rsid w:val="00EC4AB6"/>
    <w:rsid w:val="00EC4BCD"/>
    <w:rsid w:val="00EC4D01"/>
    <w:rsid w:val="00EC5930"/>
    <w:rsid w:val="00EC5A10"/>
    <w:rsid w:val="00EC5A93"/>
    <w:rsid w:val="00EC5D2B"/>
    <w:rsid w:val="00EC5D39"/>
    <w:rsid w:val="00EC5EF1"/>
    <w:rsid w:val="00EC5F50"/>
    <w:rsid w:val="00EC65A7"/>
    <w:rsid w:val="00EC6A57"/>
    <w:rsid w:val="00EC6D9C"/>
    <w:rsid w:val="00EC71B1"/>
    <w:rsid w:val="00EC7E97"/>
    <w:rsid w:val="00ED055D"/>
    <w:rsid w:val="00ED142B"/>
    <w:rsid w:val="00ED1596"/>
    <w:rsid w:val="00ED1CEF"/>
    <w:rsid w:val="00ED1E90"/>
    <w:rsid w:val="00ED2467"/>
    <w:rsid w:val="00ED2E7C"/>
    <w:rsid w:val="00ED2EF4"/>
    <w:rsid w:val="00ED2F4C"/>
    <w:rsid w:val="00ED4009"/>
    <w:rsid w:val="00ED4192"/>
    <w:rsid w:val="00ED438F"/>
    <w:rsid w:val="00ED4670"/>
    <w:rsid w:val="00ED58A0"/>
    <w:rsid w:val="00ED600F"/>
    <w:rsid w:val="00ED6354"/>
    <w:rsid w:val="00ED658E"/>
    <w:rsid w:val="00ED65D8"/>
    <w:rsid w:val="00ED6851"/>
    <w:rsid w:val="00ED6962"/>
    <w:rsid w:val="00ED6B9C"/>
    <w:rsid w:val="00ED6BE8"/>
    <w:rsid w:val="00ED6C1C"/>
    <w:rsid w:val="00ED6E07"/>
    <w:rsid w:val="00ED6E0C"/>
    <w:rsid w:val="00ED7349"/>
    <w:rsid w:val="00ED7492"/>
    <w:rsid w:val="00ED7843"/>
    <w:rsid w:val="00EE05F0"/>
    <w:rsid w:val="00EE0720"/>
    <w:rsid w:val="00EE0FF9"/>
    <w:rsid w:val="00EE216B"/>
    <w:rsid w:val="00EE22F6"/>
    <w:rsid w:val="00EE2672"/>
    <w:rsid w:val="00EE3160"/>
    <w:rsid w:val="00EE31DA"/>
    <w:rsid w:val="00EE33F3"/>
    <w:rsid w:val="00EE35AE"/>
    <w:rsid w:val="00EE3723"/>
    <w:rsid w:val="00EE3CA1"/>
    <w:rsid w:val="00EE4689"/>
    <w:rsid w:val="00EE4B83"/>
    <w:rsid w:val="00EE5406"/>
    <w:rsid w:val="00EE55E1"/>
    <w:rsid w:val="00EE57B7"/>
    <w:rsid w:val="00EE5BF3"/>
    <w:rsid w:val="00EE60BB"/>
    <w:rsid w:val="00EE630A"/>
    <w:rsid w:val="00EE6427"/>
    <w:rsid w:val="00EE6AF9"/>
    <w:rsid w:val="00EE7C12"/>
    <w:rsid w:val="00EF061A"/>
    <w:rsid w:val="00EF068E"/>
    <w:rsid w:val="00EF08FB"/>
    <w:rsid w:val="00EF0F76"/>
    <w:rsid w:val="00EF1E08"/>
    <w:rsid w:val="00EF27E9"/>
    <w:rsid w:val="00EF2965"/>
    <w:rsid w:val="00EF321B"/>
    <w:rsid w:val="00EF3C90"/>
    <w:rsid w:val="00EF4497"/>
    <w:rsid w:val="00EF4A1E"/>
    <w:rsid w:val="00EF4B2C"/>
    <w:rsid w:val="00EF4BDB"/>
    <w:rsid w:val="00EF4F68"/>
    <w:rsid w:val="00EF535C"/>
    <w:rsid w:val="00EF57F7"/>
    <w:rsid w:val="00EF5894"/>
    <w:rsid w:val="00EF6566"/>
    <w:rsid w:val="00EF65F5"/>
    <w:rsid w:val="00EF7962"/>
    <w:rsid w:val="00EF7BA4"/>
    <w:rsid w:val="00EF7C0E"/>
    <w:rsid w:val="00EF7FA9"/>
    <w:rsid w:val="00F00962"/>
    <w:rsid w:val="00F00D51"/>
    <w:rsid w:val="00F013C9"/>
    <w:rsid w:val="00F0253A"/>
    <w:rsid w:val="00F02AD5"/>
    <w:rsid w:val="00F02B48"/>
    <w:rsid w:val="00F02CE3"/>
    <w:rsid w:val="00F02D0C"/>
    <w:rsid w:val="00F035D1"/>
    <w:rsid w:val="00F049D5"/>
    <w:rsid w:val="00F04C33"/>
    <w:rsid w:val="00F05226"/>
    <w:rsid w:val="00F0563E"/>
    <w:rsid w:val="00F057E7"/>
    <w:rsid w:val="00F06242"/>
    <w:rsid w:val="00F063BC"/>
    <w:rsid w:val="00F065B7"/>
    <w:rsid w:val="00F06B9F"/>
    <w:rsid w:val="00F075DB"/>
    <w:rsid w:val="00F0776C"/>
    <w:rsid w:val="00F07819"/>
    <w:rsid w:val="00F103AD"/>
    <w:rsid w:val="00F11932"/>
    <w:rsid w:val="00F1198D"/>
    <w:rsid w:val="00F11AA1"/>
    <w:rsid w:val="00F131BC"/>
    <w:rsid w:val="00F1359E"/>
    <w:rsid w:val="00F137F5"/>
    <w:rsid w:val="00F13D3E"/>
    <w:rsid w:val="00F144F3"/>
    <w:rsid w:val="00F146D0"/>
    <w:rsid w:val="00F151FD"/>
    <w:rsid w:val="00F15367"/>
    <w:rsid w:val="00F15888"/>
    <w:rsid w:val="00F15A1A"/>
    <w:rsid w:val="00F15E3D"/>
    <w:rsid w:val="00F15F80"/>
    <w:rsid w:val="00F1620F"/>
    <w:rsid w:val="00F16438"/>
    <w:rsid w:val="00F164B5"/>
    <w:rsid w:val="00F16DF7"/>
    <w:rsid w:val="00F170B6"/>
    <w:rsid w:val="00F173BC"/>
    <w:rsid w:val="00F203A8"/>
    <w:rsid w:val="00F20B69"/>
    <w:rsid w:val="00F20C33"/>
    <w:rsid w:val="00F20D2B"/>
    <w:rsid w:val="00F20D3E"/>
    <w:rsid w:val="00F20D9F"/>
    <w:rsid w:val="00F22099"/>
    <w:rsid w:val="00F2209C"/>
    <w:rsid w:val="00F22568"/>
    <w:rsid w:val="00F23432"/>
    <w:rsid w:val="00F23BA5"/>
    <w:rsid w:val="00F23EB0"/>
    <w:rsid w:val="00F245EE"/>
    <w:rsid w:val="00F250D7"/>
    <w:rsid w:val="00F253EF"/>
    <w:rsid w:val="00F25B34"/>
    <w:rsid w:val="00F25FFB"/>
    <w:rsid w:val="00F2674D"/>
    <w:rsid w:val="00F272AB"/>
    <w:rsid w:val="00F27635"/>
    <w:rsid w:val="00F278C3"/>
    <w:rsid w:val="00F27C29"/>
    <w:rsid w:val="00F27CD0"/>
    <w:rsid w:val="00F30634"/>
    <w:rsid w:val="00F3081B"/>
    <w:rsid w:val="00F31194"/>
    <w:rsid w:val="00F32345"/>
    <w:rsid w:val="00F32780"/>
    <w:rsid w:val="00F327DD"/>
    <w:rsid w:val="00F32969"/>
    <w:rsid w:val="00F3299C"/>
    <w:rsid w:val="00F329C5"/>
    <w:rsid w:val="00F33B72"/>
    <w:rsid w:val="00F33E7D"/>
    <w:rsid w:val="00F345E5"/>
    <w:rsid w:val="00F35292"/>
    <w:rsid w:val="00F3536C"/>
    <w:rsid w:val="00F363F7"/>
    <w:rsid w:val="00F364E2"/>
    <w:rsid w:val="00F369D9"/>
    <w:rsid w:val="00F36D81"/>
    <w:rsid w:val="00F36DDE"/>
    <w:rsid w:val="00F37072"/>
    <w:rsid w:val="00F3772F"/>
    <w:rsid w:val="00F37BAA"/>
    <w:rsid w:val="00F40AF5"/>
    <w:rsid w:val="00F4133B"/>
    <w:rsid w:val="00F413DA"/>
    <w:rsid w:val="00F4199C"/>
    <w:rsid w:val="00F42584"/>
    <w:rsid w:val="00F426BB"/>
    <w:rsid w:val="00F426D2"/>
    <w:rsid w:val="00F429C4"/>
    <w:rsid w:val="00F43002"/>
    <w:rsid w:val="00F43384"/>
    <w:rsid w:val="00F4366C"/>
    <w:rsid w:val="00F43A15"/>
    <w:rsid w:val="00F44318"/>
    <w:rsid w:val="00F4469C"/>
    <w:rsid w:val="00F44A9D"/>
    <w:rsid w:val="00F44C62"/>
    <w:rsid w:val="00F44E91"/>
    <w:rsid w:val="00F44F9B"/>
    <w:rsid w:val="00F45991"/>
    <w:rsid w:val="00F45A96"/>
    <w:rsid w:val="00F45D33"/>
    <w:rsid w:val="00F46A41"/>
    <w:rsid w:val="00F46E23"/>
    <w:rsid w:val="00F4723F"/>
    <w:rsid w:val="00F47D0F"/>
    <w:rsid w:val="00F47DB4"/>
    <w:rsid w:val="00F47DF0"/>
    <w:rsid w:val="00F5002D"/>
    <w:rsid w:val="00F5059E"/>
    <w:rsid w:val="00F509DE"/>
    <w:rsid w:val="00F50B11"/>
    <w:rsid w:val="00F50C00"/>
    <w:rsid w:val="00F51157"/>
    <w:rsid w:val="00F516A6"/>
    <w:rsid w:val="00F51E67"/>
    <w:rsid w:val="00F52961"/>
    <w:rsid w:val="00F52EF7"/>
    <w:rsid w:val="00F53D9B"/>
    <w:rsid w:val="00F5445F"/>
    <w:rsid w:val="00F54BD9"/>
    <w:rsid w:val="00F5537D"/>
    <w:rsid w:val="00F55752"/>
    <w:rsid w:val="00F55BED"/>
    <w:rsid w:val="00F56D2B"/>
    <w:rsid w:val="00F578CE"/>
    <w:rsid w:val="00F57A80"/>
    <w:rsid w:val="00F6005C"/>
    <w:rsid w:val="00F60104"/>
    <w:rsid w:val="00F602D2"/>
    <w:rsid w:val="00F606B4"/>
    <w:rsid w:val="00F60AA3"/>
    <w:rsid w:val="00F60C04"/>
    <w:rsid w:val="00F6199C"/>
    <w:rsid w:val="00F61B18"/>
    <w:rsid w:val="00F626D6"/>
    <w:rsid w:val="00F629DD"/>
    <w:rsid w:val="00F631DA"/>
    <w:rsid w:val="00F6331C"/>
    <w:rsid w:val="00F63A6D"/>
    <w:rsid w:val="00F6498D"/>
    <w:rsid w:val="00F64A08"/>
    <w:rsid w:val="00F64B9B"/>
    <w:rsid w:val="00F64BC0"/>
    <w:rsid w:val="00F64D50"/>
    <w:rsid w:val="00F6502B"/>
    <w:rsid w:val="00F65106"/>
    <w:rsid w:val="00F65344"/>
    <w:rsid w:val="00F65978"/>
    <w:rsid w:val="00F66985"/>
    <w:rsid w:val="00F66AF6"/>
    <w:rsid w:val="00F66F75"/>
    <w:rsid w:val="00F6706A"/>
    <w:rsid w:val="00F673D4"/>
    <w:rsid w:val="00F67409"/>
    <w:rsid w:val="00F6794B"/>
    <w:rsid w:val="00F67BAD"/>
    <w:rsid w:val="00F67F21"/>
    <w:rsid w:val="00F7004E"/>
    <w:rsid w:val="00F706BB"/>
    <w:rsid w:val="00F70F6E"/>
    <w:rsid w:val="00F70F92"/>
    <w:rsid w:val="00F711D2"/>
    <w:rsid w:val="00F712E3"/>
    <w:rsid w:val="00F71308"/>
    <w:rsid w:val="00F7131C"/>
    <w:rsid w:val="00F72210"/>
    <w:rsid w:val="00F72368"/>
    <w:rsid w:val="00F729AC"/>
    <w:rsid w:val="00F72BF2"/>
    <w:rsid w:val="00F734A1"/>
    <w:rsid w:val="00F7420A"/>
    <w:rsid w:val="00F75292"/>
    <w:rsid w:val="00F75B10"/>
    <w:rsid w:val="00F760E4"/>
    <w:rsid w:val="00F7669E"/>
    <w:rsid w:val="00F76974"/>
    <w:rsid w:val="00F76AC0"/>
    <w:rsid w:val="00F76E83"/>
    <w:rsid w:val="00F76E99"/>
    <w:rsid w:val="00F77623"/>
    <w:rsid w:val="00F77D7B"/>
    <w:rsid w:val="00F77FFA"/>
    <w:rsid w:val="00F80333"/>
    <w:rsid w:val="00F80BAA"/>
    <w:rsid w:val="00F80D79"/>
    <w:rsid w:val="00F80DCF"/>
    <w:rsid w:val="00F80E2C"/>
    <w:rsid w:val="00F81019"/>
    <w:rsid w:val="00F81440"/>
    <w:rsid w:val="00F814BC"/>
    <w:rsid w:val="00F8154D"/>
    <w:rsid w:val="00F819A0"/>
    <w:rsid w:val="00F81A9D"/>
    <w:rsid w:val="00F81F52"/>
    <w:rsid w:val="00F81F66"/>
    <w:rsid w:val="00F8275F"/>
    <w:rsid w:val="00F82F06"/>
    <w:rsid w:val="00F83115"/>
    <w:rsid w:val="00F83192"/>
    <w:rsid w:val="00F8335C"/>
    <w:rsid w:val="00F8370B"/>
    <w:rsid w:val="00F83E1A"/>
    <w:rsid w:val="00F84023"/>
    <w:rsid w:val="00F84466"/>
    <w:rsid w:val="00F84B04"/>
    <w:rsid w:val="00F84B8F"/>
    <w:rsid w:val="00F84C0E"/>
    <w:rsid w:val="00F85295"/>
    <w:rsid w:val="00F853C9"/>
    <w:rsid w:val="00F85953"/>
    <w:rsid w:val="00F85AB0"/>
    <w:rsid w:val="00F85D94"/>
    <w:rsid w:val="00F860AB"/>
    <w:rsid w:val="00F8620A"/>
    <w:rsid w:val="00F869EF"/>
    <w:rsid w:val="00F8732D"/>
    <w:rsid w:val="00F87FE3"/>
    <w:rsid w:val="00F901E5"/>
    <w:rsid w:val="00F90427"/>
    <w:rsid w:val="00F90F40"/>
    <w:rsid w:val="00F90FDC"/>
    <w:rsid w:val="00F9182F"/>
    <w:rsid w:val="00F91963"/>
    <w:rsid w:val="00F929F3"/>
    <w:rsid w:val="00F92A2E"/>
    <w:rsid w:val="00F93C28"/>
    <w:rsid w:val="00F93E0A"/>
    <w:rsid w:val="00F94109"/>
    <w:rsid w:val="00F941CF"/>
    <w:rsid w:val="00F9439A"/>
    <w:rsid w:val="00F94599"/>
    <w:rsid w:val="00F94E93"/>
    <w:rsid w:val="00F94EE2"/>
    <w:rsid w:val="00F9518D"/>
    <w:rsid w:val="00F95853"/>
    <w:rsid w:val="00F95E7C"/>
    <w:rsid w:val="00F961AE"/>
    <w:rsid w:val="00F96593"/>
    <w:rsid w:val="00F966F3"/>
    <w:rsid w:val="00F967DA"/>
    <w:rsid w:val="00F968A3"/>
    <w:rsid w:val="00F969F5"/>
    <w:rsid w:val="00F96F86"/>
    <w:rsid w:val="00F97119"/>
    <w:rsid w:val="00FA0609"/>
    <w:rsid w:val="00FA0762"/>
    <w:rsid w:val="00FA0BAB"/>
    <w:rsid w:val="00FA1083"/>
    <w:rsid w:val="00FA15A7"/>
    <w:rsid w:val="00FA1C38"/>
    <w:rsid w:val="00FA1F6C"/>
    <w:rsid w:val="00FA2206"/>
    <w:rsid w:val="00FA23E7"/>
    <w:rsid w:val="00FA282B"/>
    <w:rsid w:val="00FA39E2"/>
    <w:rsid w:val="00FA3BFA"/>
    <w:rsid w:val="00FA421A"/>
    <w:rsid w:val="00FA473F"/>
    <w:rsid w:val="00FA4884"/>
    <w:rsid w:val="00FA4AFA"/>
    <w:rsid w:val="00FA53CD"/>
    <w:rsid w:val="00FA5BF0"/>
    <w:rsid w:val="00FA5EFE"/>
    <w:rsid w:val="00FA72F2"/>
    <w:rsid w:val="00FA785A"/>
    <w:rsid w:val="00FA79D8"/>
    <w:rsid w:val="00FA7A86"/>
    <w:rsid w:val="00FA7DD1"/>
    <w:rsid w:val="00FB0474"/>
    <w:rsid w:val="00FB10B1"/>
    <w:rsid w:val="00FB11EF"/>
    <w:rsid w:val="00FB2183"/>
    <w:rsid w:val="00FB249B"/>
    <w:rsid w:val="00FB2A72"/>
    <w:rsid w:val="00FB3074"/>
    <w:rsid w:val="00FB3CC6"/>
    <w:rsid w:val="00FB3D79"/>
    <w:rsid w:val="00FB4134"/>
    <w:rsid w:val="00FB43E7"/>
    <w:rsid w:val="00FB47A3"/>
    <w:rsid w:val="00FB5172"/>
    <w:rsid w:val="00FB55DE"/>
    <w:rsid w:val="00FB5606"/>
    <w:rsid w:val="00FB5608"/>
    <w:rsid w:val="00FB5B71"/>
    <w:rsid w:val="00FB6A94"/>
    <w:rsid w:val="00FB74DA"/>
    <w:rsid w:val="00FB7846"/>
    <w:rsid w:val="00FB7AE7"/>
    <w:rsid w:val="00FB7B2B"/>
    <w:rsid w:val="00FC14E6"/>
    <w:rsid w:val="00FC18FC"/>
    <w:rsid w:val="00FC19DF"/>
    <w:rsid w:val="00FC1B16"/>
    <w:rsid w:val="00FC1C2F"/>
    <w:rsid w:val="00FC2134"/>
    <w:rsid w:val="00FC2B6A"/>
    <w:rsid w:val="00FC2C5F"/>
    <w:rsid w:val="00FC3183"/>
    <w:rsid w:val="00FC3319"/>
    <w:rsid w:val="00FC34DB"/>
    <w:rsid w:val="00FC38EB"/>
    <w:rsid w:val="00FC4B7E"/>
    <w:rsid w:val="00FC4D0E"/>
    <w:rsid w:val="00FC5016"/>
    <w:rsid w:val="00FC529F"/>
    <w:rsid w:val="00FC52B1"/>
    <w:rsid w:val="00FC5387"/>
    <w:rsid w:val="00FC55BD"/>
    <w:rsid w:val="00FC5758"/>
    <w:rsid w:val="00FC57D1"/>
    <w:rsid w:val="00FC584A"/>
    <w:rsid w:val="00FC6224"/>
    <w:rsid w:val="00FC66AE"/>
    <w:rsid w:val="00FC6AA9"/>
    <w:rsid w:val="00FC73F7"/>
    <w:rsid w:val="00FC74D0"/>
    <w:rsid w:val="00FC7755"/>
    <w:rsid w:val="00FC7827"/>
    <w:rsid w:val="00FC7A78"/>
    <w:rsid w:val="00FC7AD5"/>
    <w:rsid w:val="00FD0069"/>
    <w:rsid w:val="00FD0385"/>
    <w:rsid w:val="00FD0386"/>
    <w:rsid w:val="00FD05B6"/>
    <w:rsid w:val="00FD0773"/>
    <w:rsid w:val="00FD0B7D"/>
    <w:rsid w:val="00FD168E"/>
    <w:rsid w:val="00FD1720"/>
    <w:rsid w:val="00FD1BA3"/>
    <w:rsid w:val="00FD2321"/>
    <w:rsid w:val="00FD28E8"/>
    <w:rsid w:val="00FD2963"/>
    <w:rsid w:val="00FD2C16"/>
    <w:rsid w:val="00FD2D4C"/>
    <w:rsid w:val="00FD3998"/>
    <w:rsid w:val="00FD4318"/>
    <w:rsid w:val="00FD491E"/>
    <w:rsid w:val="00FD4B48"/>
    <w:rsid w:val="00FD4B85"/>
    <w:rsid w:val="00FD5209"/>
    <w:rsid w:val="00FD531C"/>
    <w:rsid w:val="00FD5520"/>
    <w:rsid w:val="00FD57E4"/>
    <w:rsid w:val="00FD58B9"/>
    <w:rsid w:val="00FD5FE7"/>
    <w:rsid w:val="00FD600D"/>
    <w:rsid w:val="00FD6327"/>
    <w:rsid w:val="00FD644E"/>
    <w:rsid w:val="00FD64CB"/>
    <w:rsid w:val="00FD7491"/>
    <w:rsid w:val="00FD78FF"/>
    <w:rsid w:val="00FE00CA"/>
    <w:rsid w:val="00FE018D"/>
    <w:rsid w:val="00FE026E"/>
    <w:rsid w:val="00FE05B3"/>
    <w:rsid w:val="00FE06B0"/>
    <w:rsid w:val="00FE0B71"/>
    <w:rsid w:val="00FE0D71"/>
    <w:rsid w:val="00FE0F0B"/>
    <w:rsid w:val="00FE1276"/>
    <w:rsid w:val="00FE13D9"/>
    <w:rsid w:val="00FE1B87"/>
    <w:rsid w:val="00FE1CD0"/>
    <w:rsid w:val="00FE1F32"/>
    <w:rsid w:val="00FE2255"/>
    <w:rsid w:val="00FE28B0"/>
    <w:rsid w:val="00FE2BCD"/>
    <w:rsid w:val="00FE2C8C"/>
    <w:rsid w:val="00FE2E67"/>
    <w:rsid w:val="00FE33D5"/>
    <w:rsid w:val="00FE38FF"/>
    <w:rsid w:val="00FE494C"/>
    <w:rsid w:val="00FE4B01"/>
    <w:rsid w:val="00FE5195"/>
    <w:rsid w:val="00FE5B12"/>
    <w:rsid w:val="00FE5BF2"/>
    <w:rsid w:val="00FE5EE3"/>
    <w:rsid w:val="00FE6827"/>
    <w:rsid w:val="00FE6B5B"/>
    <w:rsid w:val="00FE72ED"/>
    <w:rsid w:val="00FE755D"/>
    <w:rsid w:val="00FE7F00"/>
    <w:rsid w:val="00FE7FB3"/>
    <w:rsid w:val="00FF08A5"/>
    <w:rsid w:val="00FF1D92"/>
    <w:rsid w:val="00FF2977"/>
    <w:rsid w:val="00FF2A92"/>
    <w:rsid w:val="00FF3125"/>
    <w:rsid w:val="00FF32B3"/>
    <w:rsid w:val="00FF35CC"/>
    <w:rsid w:val="00FF3D46"/>
    <w:rsid w:val="00FF53B8"/>
    <w:rsid w:val="00FF5F3C"/>
    <w:rsid w:val="00FF64FB"/>
    <w:rsid w:val="00FF6E59"/>
    <w:rsid w:val="00FF7083"/>
    <w:rsid w:val="00FF7471"/>
    <w:rsid w:val="00FF77AE"/>
    <w:rsid w:val="00FF77B0"/>
    <w:rsid w:val="080F1ACC"/>
    <w:rsid w:val="09AAA032"/>
    <w:rsid w:val="0A1897B6"/>
    <w:rsid w:val="0AD54C1A"/>
    <w:rsid w:val="0E092776"/>
    <w:rsid w:val="0F9766E6"/>
    <w:rsid w:val="12AB42E3"/>
    <w:rsid w:val="1BF0C0B4"/>
    <w:rsid w:val="1CBDDC90"/>
    <w:rsid w:val="1FBE8F76"/>
    <w:rsid w:val="21B8393C"/>
    <w:rsid w:val="22EED3DD"/>
    <w:rsid w:val="296193D5"/>
    <w:rsid w:val="2A2471F5"/>
    <w:rsid w:val="2ACBAD82"/>
    <w:rsid w:val="36A72909"/>
    <w:rsid w:val="3B49670B"/>
    <w:rsid w:val="3F45C29D"/>
    <w:rsid w:val="456248CE"/>
    <w:rsid w:val="461587C2"/>
    <w:rsid w:val="4887EB43"/>
    <w:rsid w:val="4B0C455B"/>
    <w:rsid w:val="5365A3F6"/>
    <w:rsid w:val="53E891EA"/>
    <w:rsid w:val="56CCDED2"/>
    <w:rsid w:val="57E02FFA"/>
    <w:rsid w:val="57FF7E7A"/>
    <w:rsid w:val="58D433A5"/>
    <w:rsid w:val="593F2EB4"/>
    <w:rsid w:val="59B874FA"/>
    <w:rsid w:val="5E6ECCD1"/>
    <w:rsid w:val="5EDF55D2"/>
    <w:rsid w:val="607142DD"/>
    <w:rsid w:val="625123D2"/>
    <w:rsid w:val="65799976"/>
    <w:rsid w:val="671D7F09"/>
    <w:rsid w:val="6F914084"/>
    <w:rsid w:val="6FC317FC"/>
    <w:rsid w:val="73D1FC02"/>
    <w:rsid w:val="74C2635E"/>
    <w:rsid w:val="75A1A8B4"/>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5A0B13DB-E647-43D9-B473-69C1D28A3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B71"/>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39"/>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3">
    <w:name w:val="Grid Table 1 Light Accent 3"/>
    <w:basedOn w:val="TableNormal"/>
    <w:uiPriority w:val="46"/>
    <w:rsid w:val="0006344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062CA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3F06C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ormalWeb">
    <w:name w:val="Normal (Web)"/>
    <w:basedOn w:val="Normal"/>
    <w:uiPriority w:val="99"/>
    <w:semiHidden/>
    <w:unhideWhenUsed/>
    <w:rsid w:val="002371D9"/>
    <w:pPr>
      <w:spacing w:before="100" w:beforeAutospacing="1" w:after="100" w:afterAutospacing="1"/>
    </w:pPr>
    <w:rPr>
      <w:lang w:eastAsia="en-US"/>
    </w:rPr>
  </w:style>
  <w:style w:type="character" w:styleId="Strong">
    <w:name w:val="Strong"/>
    <w:basedOn w:val="DefaultParagraphFont"/>
    <w:uiPriority w:val="22"/>
    <w:qFormat/>
    <w:rsid w:val="002371D9"/>
    <w:rPr>
      <w:b/>
      <w:bCs/>
    </w:rPr>
  </w:style>
  <w:style w:type="table" w:styleId="GridTable5Dark-Accent1">
    <w:name w:val="Grid Table 5 Dark Accent 1"/>
    <w:basedOn w:val="TableNormal"/>
    <w:uiPriority w:val="50"/>
    <w:rsid w:val="003161C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C33918"/>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DecimalAligned">
    <w:name w:val="Decimal Aligned"/>
    <w:basedOn w:val="Normal"/>
    <w:uiPriority w:val="40"/>
    <w:qFormat/>
    <w:rsid w:val="008A0529"/>
    <w:pPr>
      <w:tabs>
        <w:tab w:val="decimal" w:pos="360"/>
      </w:tabs>
      <w:spacing w:after="200" w:line="276" w:lineRule="auto"/>
    </w:pPr>
    <w:rPr>
      <w:rFonts w:asciiTheme="minorHAnsi" w:eastAsiaTheme="minorEastAsia" w:hAnsiTheme="minorHAnsi"/>
      <w:sz w:val="22"/>
      <w:szCs w:val="22"/>
      <w:lang w:eastAsia="en-US"/>
    </w:rPr>
  </w:style>
  <w:style w:type="paragraph" w:styleId="FootnoteText">
    <w:name w:val="footnote text"/>
    <w:basedOn w:val="Normal"/>
    <w:link w:val="FootnoteTextChar"/>
    <w:uiPriority w:val="99"/>
    <w:unhideWhenUsed/>
    <w:rsid w:val="008A0529"/>
    <w:rPr>
      <w:rFonts w:asciiTheme="minorHAnsi" w:eastAsiaTheme="minorEastAsia" w:hAnsiTheme="minorHAnsi"/>
      <w:sz w:val="20"/>
      <w:szCs w:val="20"/>
      <w:lang w:eastAsia="en-US"/>
    </w:rPr>
  </w:style>
  <w:style w:type="character" w:customStyle="1" w:styleId="FootnoteTextChar">
    <w:name w:val="Footnote Text Char"/>
    <w:basedOn w:val="DefaultParagraphFont"/>
    <w:link w:val="FootnoteText"/>
    <w:uiPriority w:val="99"/>
    <w:rsid w:val="008A0529"/>
    <w:rPr>
      <w:rFonts w:eastAsiaTheme="minorEastAsia" w:cs="Times New Roman"/>
      <w:sz w:val="20"/>
      <w:szCs w:val="20"/>
    </w:rPr>
  </w:style>
  <w:style w:type="character" w:styleId="SubtleEmphasis">
    <w:name w:val="Subtle Emphasis"/>
    <w:basedOn w:val="DefaultParagraphFont"/>
    <w:uiPriority w:val="19"/>
    <w:qFormat/>
    <w:rsid w:val="008A0529"/>
    <w:rPr>
      <w:i/>
      <w:iCs/>
    </w:rPr>
  </w:style>
  <w:style w:type="table" w:styleId="MediumShading2-Accent5">
    <w:name w:val="Medium Shading 2 Accent 5"/>
    <w:basedOn w:val="TableNormal"/>
    <w:uiPriority w:val="64"/>
    <w:rsid w:val="008A0529"/>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2-Accent1">
    <w:name w:val="Grid Table 2 Accent 1"/>
    <w:basedOn w:val="TableNormal"/>
    <w:uiPriority w:val="47"/>
    <w:rsid w:val="00496B65"/>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2Char">
    <w:name w:val="B2 Char"/>
    <w:link w:val="B2"/>
    <w:qFormat/>
    <w:locked/>
    <w:rsid w:val="00F02D0C"/>
    <w:rPr>
      <w:lang w:val="x-none"/>
    </w:rPr>
  </w:style>
  <w:style w:type="paragraph" w:customStyle="1" w:styleId="B2">
    <w:name w:val="B2"/>
    <w:basedOn w:val="Normal"/>
    <w:link w:val="B2Char"/>
    <w:qFormat/>
    <w:rsid w:val="00F02D0C"/>
    <w:pPr>
      <w:spacing w:after="180"/>
      <w:ind w:left="851" w:hanging="284"/>
    </w:pPr>
    <w:rPr>
      <w:rFonts w:asciiTheme="minorHAnsi" w:eastAsiaTheme="minorHAnsi" w:hAnsiTheme="minorHAnsi" w:cstheme="minorBidi"/>
      <w:sz w:val="22"/>
      <w:szCs w:val="22"/>
      <w:lang w:val="x-none" w:eastAsia="en-US"/>
    </w:rPr>
  </w:style>
  <w:style w:type="character" w:customStyle="1" w:styleId="B3Char">
    <w:name w:val="B3 Char"/>
    <w:link w:val="B3"/>
    <w:qFormat/>
    <w:locked/>
    <w:rsid w:val="00F02D0C"/>
  </w:style>
  <w:style w:type="paragraph" w:customStyle="1" w:styleId="B3">
    <w:name w:val="B3"/>
    <w:basedOn w:val="Normal"/>
    <w:link w:val="B3Char"/>
    <w:qFormat/>
    <w:rsid w:val="00F02D0C"/>
    <w:pPr>
      <w:spacing w:after="180"/>
      <w:ind w:left="1135" w:hanging="284"/>
    </w:pPr>
    <w:rPr>
      <w:rFonts w:asciiTheme="minorHAnsi" w:eastAsiaTheme="minorHAnsi" w:hAnsiTheme="minorHAnsi" w:cstheme="minorBidi"/>
      <w:sz w:val="22"/>
      <w:szCs w:val="22"/>
      <w:lang w:eastAsia="en-US"/>
    </w:rPr>
  </w:style>
  <w:style w:type="character" w:customStyle="1" w:styleId="colour">
    <w:name w:val="colour"/>
    <w:basedOn w:val="DefaultParagraphFont"/>
    <w:rsid w:val="00F02D0C"/>
  </w:style>
  <w:style w:type="character" w:styleId="Mention">
    <w:name w:val="Mention"/>
    <w:basedOn w:val="DefaultParagraphFont"/>
    <w:uiPriority w:val="99"/>
    <w:unhideWhenUsed/>
    <w:rsid w:val="006A3527"/>
    <w:rPr>
      <w:color w:val="2B579A"/>
      <w:shd w:val="clear" w:color="auto" w:fill="E1DFDD"/>
    </w:rPr>
  </w:style>
  <w:style w:type="paragraph" w:customStyle="1" w:styleId="ListParagraph1">
    <w:name w:val="List Paragraph1"/>
    <w:basedOn w:val="Normal"/>
    <w:link w:val="a"/>
    <w:qFormat/>
    <w:rsid w:val="0041437E"/>
    <w:pPr>
      <w:ind w:left="720"/>
      <w:contextualSpacing/>
    </w:pPr>
  </w:style>
  <w:style w:type="character" w:customStyle="1" w:styleId="a">
    <w:name w:val="清單段落 字元"/>
    <w:link w:val="ListParagraph1"/>
    <w:qFormat/>
    <w:rsid w:val="0041437E"/>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233022">
      <w:bodyDiv w:val="1"/>
      <w:marLeft w:val="0"/>
      <w:marRight w:val="0"/>
      <w:marTop w:val="0"/>
      <w:marBottom w:val="0"/>
      <w:divBdr>
        <w:top w:val="none" w:sz="0" w:space="0" w:color="auto"/>
        <w:left w:val="none" w:sz="0" w:space="0" w:color="auto"/>
        <w:bottom w:val="none" w:sz="0" w:space="0" w:color="auto"/>
        <w:right w:val="none" w:sz="0" w:space="0" w:color="auto"/>
      </w:divBdr>
    </w:div>
    <w:div w:id="39213424">
      <w:bodyDiv w:val="1"/>
      <w:marLeft w:val="0"/>
      <w:marRight w:val="0"/>
      <w:marTop w:val="0"/>
      <w:marBottom w:val="0"/>
      <w:divBdr>
        <w:top w:val="none" w:sz="0" w:space="0" w:color="auto"/>
        <w:left w:val="none" w:sz="0" w:space="0" w:color="auto"/>
        <w:bottom w:val="none" w:sz="0" w:space="0" w:color="auto"/>
        <w:right w:val="none" w:sz="0" w:space="0" w:color="auto"/>
      </w:divBdr>
      <w:divsChild>
        <w:div w:id="44331942">
          <w:marLeft w:val="547"/>
          <w:marRight w:val="0"/>
          <w:marTop w:val="0"/>
          <w:marBottom w:val="0"/>
          <w:divBdr>
            <w:top w:val="none" w:sz="0" w:space="0" w:color="auto"/>
            <w:left w:val="none" w:sz="0" w:space="0" w:color="auto"/>
            <w:bottom w:val="none" w:sz="0" w:space="0" w:color="auto"/>
            <w:right w:val="none" w:sz="0" w:space="0" w:color="auto"/>
          </w:divBdr>
        </w:div>
        <w:div w:id="202180445">
          <w:marLeft w:val="547"/>
          <w:marRight w:val="0"/>
          <w:marTop w:val="0"/>
          <w:marBottom w:val="0"/>
          <w:divBdr>
            <w:top w:val="none" w:sz="0" w:space="0" w:color="auto"/>
            <w:left w:val="none" w:sz="0" w:space="0" w:color="auto"/>
            <w:bottom w:val="none" w:sz="0" w:space="0" w:color="auto"/>
            <w:right w:val="none" w:sz="0" w:space="0" w:color="auto"/>
          </w:divBdr>
        </w:div>
        <w:div w:id="240911169">
          <w:marLeft w:val="547"/>
          <w:marRight w:val="0"/>
          <w:marTop w:val="0"/>
          <w:marBottom w:val="0"/>
          <w:divBdr>
            <w:top w:val="none" w:sz="0" w:space="0" w:color="auto"/>
            <w:left w:val="none" w:sz="0" w:space="0" w:color="auto"/>
            <w:bottom w:val="none" w:sz="0" w:space="0" w:color="auto"/>
            <w:right w:val="none" w:sz="0" w:space="0" w:color="auto"/>
          </w:divBdr>
        </w:div>
        <w:div w:id="335348990">
          <w:marLeft w:val="547"/>
          <w:marRight w:val="0"/>
          <w:marTop w:val="0"/>
          <w:marBottom w:val="0"/>
          <w:divBdr>
            <w:top w:val="none" w:sz="0" w:space="0" w:color="auto"/>
            <w:left w:val="none" w:sz="0" w:space="0" w:color="auto"/>
            <w:bottom w:val="none" w:sz="0" w:space="0" w:color="auto"/>
            <w:right w:val="none" w:sz="0" w:space="0" w:color="auto"/>
          </w:divBdr>
        </w:div>
        <w:div w:id="411970180">
          <w:marLeft w:val="1166"/>
          <w:marRight w:val="0"/>
          <w:marTop w:val="0"/>
          <w:marBottom w:val="0"/>
          <w:divBdr>
            <w:top w:val="none" w:sz="0" w:space="0" w:color="auto"/>
            <w:left w:val="none" w:sz="0" w:space="0" w:color="auto"/>
            <w:bottom w:val="none" w:sz="0" w:space="0" w:color="auto"/>
            <w:right w:val="none" w:sz="0" w:space="0" w:color="auto"/>
          </w:divBdr>
        </w:div>
        <w:div w:id="900604383">
          <w:marLeft w:val="547"/>
          <w:marRight w:val="0"/>
          <w:marTop w:val="0"/>
          <w:marBottom w:val="0"/>
          <w:divBdr>
            <w:top w:val="none" w:sz="0" w:space="0" w:color="auto"/>
            <w:left w:val="none" w:sz="0" w:space="0" w:color="auto"/>
            <w:bottom w:val="none" w:sz="0" w:space="0" w:color="auto"/>
            <w:right w:val="none" w:sz="0" w:space="0" w:color="auto"/>
          </w:divBdr>
        </w:div>
        <w:div w:id="964895814">
          <w:marLeft w:val="1166"/>
          <w:marRight w:val="0"/>
          <w:marTop w:val="0"/>
          <w:marBottom w:val="0"/>
          <w:divBdr>
            <w:top w:val="none" w:sz="0" w:space="0" w:color="auto"/>
            <w:left w:val="none" w:sz="0" w:space="0" w:color="auto"/>
            <w:bottom w:val="none" w:sz="0" w:space="0" w:color="auto"/>
            <w:right w:val="none" w:sz="0" w:space="0" w:color="auto"/>
          </w:divBdr>
        </w:div>
        <w:div w:id="1243560903">
          <w:marLeft w:val="1166"/>
          <w:marRight w:val="0"/>
          <w:marTop w:val="0"/>
          <w:marBottom w:val="0"/>
          <w:divBdr>
            <w:top w:val="none" w:sz="0" w:space="0" w:color="auto"/>
            <w:left w:val="none" w:sz="0" w:space="0" w:color="auto"/>
            <w:bottom w:val="none" w:sz="0" w:space="0" w:color="auto"/>
            <w:right w:val="none" w:sz="0" w:space="0" w:color="auto"/>
          </w:divBdr>
        </w:div>
        <w:div w:id="1296302261">
          <w:marLeft w:val="1166"/>
          <w:marRight w:val="0"/>
          <w:marTop w:val="0"/>
          <w:marBottom w:val="0"/>
          <w:divBdr>
            <w:top w:val="none" w:sz="0" w:space="0" w:color="auto"/>
            <w:left w:val="none" w:sz="0" w:space="0" w:color="auto"/>
            <w:bottom w:val="none" w:sz="0" w:space="0" w:color="auto"/>
            <w:right w:val="none" w:sz="0" w:space="0" w:color="auto"/>
          </w:divBdr>
        </w:div>
        <w:div w:id="1633901556">
          <w:marLeft w:val="1166"/>
          <w:marRight w:val="0"/>
          <w:marTop w:val="0"/>
          <w:marBottom w:val="0"/>
          <w:divBdr>
            <w:top w:val="none" w:sz="0" w:space="0" w:color="auto"/>
            <w:left w:val="none" w:sz="0" w:space="0" w:color="auto"/>
            <w:bottom w:val="none" w:sz="0" w:space="0" w:color="auto"/>
            <w:right w:val="none" w:sz="0" w:space="0" w:color="auto"/>
          </w:divBdr>
        </w:div>
      </w:divsChild>
    </w:div>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251790643">
      <w:bodyDiv w:val="1"/>
      <w:marLeft w:val="0"/>
      <w:marRight w:val="0"/>
      <w:marTop w:val="0"/>
      <w:marBottom w:val="0"/>
      <w:divBdr>
        <w:top w:val="none" w:sz="0" w:space="0" w:color="auto"/>
        <w:left w:val="none" w:sz="0" w:space="0" w:color="auto"/>
        <w:bottom w:val="none" w:sz="0" w:space="0" w:color="auto"/>
        <w:right w:val="none" w:sz="0" w:space="0" w:color="auto"/>
      </w:divBdr>
      <w:divsChild>
        <w:div w:id="12532580">
          <w:marLeft w:val="547"/>
          <w:marRight w:val="0"/>
          <w:marTop w:val="0"/>
          <w:marBottom w:val="0"/>
          <w:divBdr>
            <w:top w:val="none" w:sz="0" w:space="0" w:color="auto"/>
            <w:left w:val="none" w:sz="0" w:space="0" w:color="auto"/>
            <w:bottom w:val="none" w:sz="0" w:space="0" w:color="auto"/>
            <w:right w:val="none" w:sz="0" w:space="0" w:color="auto"/>
          </w:divBdr>
        </w:div>
        <w:div w:id="77943966">
          <w:marLeft w:val="547"/>
          <w:marRight w:val="0"/>
          <w:marTop w:val="0"/>
          <w:marBottom w:val="0"/>
          <w:divBdr>
            <w:top w:val="none" w:sz="0" w:space="0" w:color="auto"/>
            <w:left w:val="none" w:sz="0" w:space="0" w:color="auto"/>
            <w:bottom w:val="none" w:sz="0" w:space="0" w:color="auto"/>
            <w:right w:val="none" w:sz="0" w:space="0" w:color="auto"/>
          </w:divBdr>
        </w:div>
        <w:div w:id="452093852">
          <w:marLeft w:val="547"/>
          <w:marRight w:val="0"/>
          <w:marTop w:val="0"/>
          <w:marBottom w:val="0"/>
          <w:divBdr>
            <w:top w:val="none" w:sz="0" w:space="0" w:color="auto"/>
            <w:left w:val="none" w:sz="0" w:space="0" w:color="auto"/>
            <w:bottom w:val="none" w:sz="0" w:space="0" w:color="auto"/>
            <w:right w:val="none" w:sz="0" w:space="0" w:color="auto"/>
          </w:divBdr>
        </w:div>
        <w:div w:id="476607897">
          <w:marLeft w:val="1166"/>
          <w:marRight w:val="0"/>
          <w:marTop w:val="0"/>
          <w:marBottom w:val="0"/>
          <w:divBdr>
            <w:top w:val="none" w:sz="0" w:space="0" w:color="auto"/>
            <w:left w:val="none" w:sz="0" w:space="0" w:color="auto"/>
            <w:bottom w:val="none" w:sz="0" w:space="0" w:color="auto"/>
            <w:right w:val="none" w:sz="0" w:space="0" w:color="auto"/>
          </w:divBdr>
        </w:div>
        <w:div w:id="1025326045">
          <w:marLeft w:val="547"/>
          <w:marRight w:val="0"/>
          <w:marTop w:val="0"/>
          <w:marBottom w:val="0"/>
          <w:divBdr>
            <w:top w:val="none" w:sz="0" w:space="0" w:color="auto"/>
            <w:left w:val="none" w:sz="0" w:space="0" w:color="auto"/>
            <w:bottom w:val="none" w:sz="0" w:space="0" w:color="auto"/>
            <w:right w:val="none" w:sz="0" w:space="0" w:color="auto"/>
          </w:divBdr>
        </w:div>
        <w:div w:id="1988851621">
          <w:marLeft w:val="547"/>
          <w:marRight w:val="0"/>
          <w:marTop w:val="0"/>
          <w:marBottom w:val="0"/>
          <w:divBdr>
            <w:top w:val="none" w:sz="0" w:space="0" w:color="auto"/>
            <w:left w:val="none" w:sz="0" w:space="0" w:color="auto"/>
            <w:bottom w:val="none" w:sz="0" w:space="0" w:color="auto"/>
            <w:right w:val="none" w:sz="0" w:space="0" w:color="auto"/>
          </w:divBdr>
        </w:div>
        <w:div w:id="2022199965">
          <w:marLeft w:val="547"/>
          <w:marRight w:val="0"/>
          <w:marTop w:val="0"/>
          <w:marBottom w:val="0"/>
          <w:divBdr>
            <w:top w:val="none" w:sz="0" w:space="0" w:color="auto"/>
            <w:left w:val="none" w:sz="0" w:space="0" w:color="auto"/>
            <w:bottom w:val="none" w:sz="0" w:space="0" w:color="auto"/>
            <w:right w:val="none" w:sz="0" w:space="0" w:color="auto"/>
          </w:divBdr>
        </w:div>
        <w:div w:id="2070952259">
          <w:marLeft w:val="547"/>
          <w:marRight w:val="0"/>
          <w:marTop w:val="0"/>
          <w:marBottom w:val="0"/>
          <w:divBdr>
            <w:top w:val="none" w:sz="0" w:space="0" w:color="auto"/>
            <w:left w:val="none" w:sz="0" w:space="0" w:color="auto"/>
            <w:bottom w:val="none" w:sz="0" w:space="0" w:color="auto"/>
            <w:right w:val="none" w:sz="0" w:space="0" w:color="auto"/>
          </w:divBdr>
        </w:div>
        <w:div w:id="2109109234">
          <w:marLeft w:val="547"/>
          <w:marRight w:val="0"/>
          <w:marTop w:val="0"/>
          <w:marBottom w:val="120"/>
          <w:divBdr>
            <w:top w:val="none" w:sz="0" w:space="0" w:color="auto"/>
            <w:left w:val="none" w:sz="0" w:space="0" w:color="auto"/>
            <w:bottom w:val="none" w:sz="0" w:space="0" w:color="auto"/>
            <w:right w:val="none" w:sz="0" w:space="0" w:color="auto"/>
          </w:divBdr>
        </w:div>
      </w:divsChild>
    </w:div>
    <w:div w:id="342055554">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470438298">
      <w:bodyDiv w:val="1"/>
      <w:marLeft w:val="0"/>
      <w:marRight w:val="0"/>
      <w:marTop w:val="0"/>
      <w:marBottom w:val="0"/>
      <w:divBdr>
        <w:top w:val="none" w:sz="0" w:space="0" w:color="auto"/>
        <w:left w:val="none" w:sz="0" w:space="0" w:color="auto"/>
        <w:bottom w:val="none" w:sz="0" w:space="0" w:color="auto"/>
        <w:right w:val="none" w:sz="0" w:space="0" w:color="auto"/>
      </w:divBdr>
      <w:divsChild>
        <w:div w:id="414743372">
          <w:marLeft w:val="1166"/>
          <w:marRight w:val="0"/>
          <w:marTop w:val="0"/>
          <w:marBottom w:val="0"/>
          <w:divBdr>
            <w:top w:val="none" w:sz="0" w:space="0" w:color="auto"/>
            <w:left w:val="none" w:sz="0" w:space="0" w:color="auto"/>
            <w:bottom w:val="none" w:sz="0" w:space="0" w:color="auto"/>
            <w:right w:val="none" w:sz="0" w:space="0" w:color="auto"/>
          </w:divBdr>
        </w:div>
        <w:div w:id="656374495">
          <w:marLeft w:val="547"/>
          <w:marRight w:val="0"/>
          <w:marTop w:val="0"/>
          <w:marBottom w:val="0"/>
          <w:divBdr>
            <w:top w:val="none" w:sz="0" w:space="0" w:color="auto"/>
            <w:left w:val="none" w:sz="0" w:space="0" w:color="auto"/>
            <w:bottom w:val="none" w:sz="0" w:space="0" w:color="auto"/>
            <w:right w:val="none" w:sz="0" w:space="0" w:color="auto"/>
          </w:divBdr>
        </w:div>
        <w:div w:id="1029720613">
          <w:marLeft w:val="547"/>
          <w:marRight w:val="0"/>
          <w:marTop w:val="0"/>
          <w:marBottom w:val="0"/>
          <w:divBdr>
            <w:top w:val="none" w:sz="0" w:space="0" w:color="auto"/>
            <w:left w:val="none" w:sz="0" w:space="0" w:color="auto"/>
            <w:bottom w:val="none" w:sz="0" w:space="0" w:color="auto"/>
            <w:right w:val="none" w:sz="0" w:space="0" w:color="auto"/>
          </w:divBdr>
        </w:div>
        <w:div w:id="1493597066">
          <w:marLeft w:val="1800"/>
          <w:marRight w:val="0"/>
          <w:marTop w:val="0"/>
          <w:marBottom w:val="0"/>
          <w:divBdr>
            <w:top w:val="none" w:sz="0" w:space="0" w:color="auto"/>
            <w:left w:val="none" w:sz="0" w:space="0" w:color="auto"/>
            <w:bottom w:val="none" w:sz="0" w:space="0" w:color="auto"/>
            <w:right w:val="none" w:sz="0" w:space="0" w:color="auto"/>
          </w:divBdr>
        </w:div>
        <w:div w:id="1531650014">
          <w:marLeft w:val="547"/>
          <w:marRight w:val="0"/>
          <w:marTop w:val="0"/>
          <w:marBottom w:val="0"/>
          <w:divBdr>
            <w:top w:val="none" w:sz="0" w:space="0" w:color="auto"/>
            <w:left w:val="none" w:sz="0" w:space="0" w:color="auto"/>
            <w:bottom w:val="none" w:sz="0" w:space="0" w:color="auto"/>
            <w:right w:val="none" w:sz="0" w:space="0" w:color="auto"/>
          </w:divBdr>
        </w:div>
        <w:div w:id="1552303174">
          <w:marLeft w:val="547"/>
          <w:marRight w:val="0"/>
          <w:marTop w:val="0"/>
          <w:marBottom w:val="0"/>
          <w:divBdr>
            <w:top w:val="none" w:sz="0" w:space="0" w:color="auto"/>
            <w:left w:val="none" w:sz="0" w:space="0" w:color="auto"/>
            <w:bottom w:val="none" w:sz="0" w:space="0" w:color="auto"/>
            <w:right w:val="none" w:sz="0" w:space="0" w:color="auto"/>
          </w:divBdr>
        </w:div>
      </w:divsChild>
    </w:div>
    <w:div w:id="533007622">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599603760">
      <w:bodyDiv w:val="1"/>
      <w:marLeft w:val="0"/>
      <w:marRight w:val="0"/>
      <w:marTop w:val="0"/>
      <w:marBottom w:val="0"/>
      <w:divBdr>
        <w:top w:val="none" w:sz="0" w:space="0" w:color="auto"/>
        <w:left w:val="none" w:sz="0" w:space="0" w:color="auto"/>
        <w:bottom w:val="none" w:sz="0" w:space="0" w:color="auto"/>
        <w:right w:val="none" w:sz="0" w:space="0" w:color="auto"/>
      </w:divBdr>
      <w:divsChild>
        <w:div w:id="74979226">
          <w:marLeft w:val="547"/>
          <w:marRight w:val="0"/>
          <w:marTop w:val="0"/>
          <w:marBottom w:val="120"/>
          <w:divBdr>
            <w:top w:val="none" w:sz="0" w:space="0" w:color="auto"/>
            <w:left w:val="none" w:sz="0" w:space="0" w:color="auto"/>
            <w:bottom w:val="none" w:sz="0" w:space="0" w:color="auto"/>
            <w:right w:val="none" w:sz="0" w:space="0" w:color="auto"/>
          </w:divBdr>
        </w:div>
        <w:div w:id="219026418">
          <w:marLeft w:val="1166"/>
          <w:marRight w:val="0"/>
          <w:marTop w:val="0"/>
          <w:marBottom w:val="0"/>
          <w:divBdr>
            <w:top w:val="none" w:sz="0" w:space="0" w:color="auto"/>
            <w:left w:val="none" w:sz="0" w:space="0" w:color="auto"/>
            <w:bottom w:val="none" w:sz="0" w:space="0" w:color="auto"/>
            <w:right w:val="none" w:sz="0" w:space="0" w:color="auto"/>
          </w:divBdr>
        </w:div>
        <w:div w:id="1042169571">
          <w:marLeft w:val="547"/>
          <w:marRight w:val="0"/>
          <w:marTop w:val="0"/>
          <w:marBottom w:val="0"/>
          <w:divBdr>
            <w:top w:val="none" w:sz="0" w:space="0" w:color="auto"/>
            <w:left w:val="none" w:sz="0" w:space="0" w:color="auto"/>
            <w:bottom w:val="none" w:sz="0" w:space="0" w:color="auto"/>
            <w:right w:val="none" w:sz="0" w:space="0" w:color="auto"/>
          </w:divBdr>
        </w:div>
        <w:div w:id="1249117745">
          <w:marLeft w:val="547"/>
          <w:marRight w:val="0"/>
          <w:marTop w:val="0"/>
          <w:marBottom w:val="0"/>
          <w:divBdr>
            <w:top w:val="none" w:sz="0" w:space="0" w:color="auto"/>
            <w:left w:val="none" w:sz="0" w:space="0" w:color="auto"/>
            <w:bottom w:val="none" w:sz="0" w:space="0" w:color="auto"/>
            <w:right w:val="none" w:sz="0" w:space="0" w:color="auto"/>
          </w:divBdr>
        </w:div>
        <w:div w:id="1513111325">
          <w:marLeft w:val="547"/>
          <w:marRight w:val="0"/>
          <w:marTop w:val="0"/>
          <w:marBottom w:val="0"/>
          <w:divBdr>
            <w:top w:val="none" w:sz="0" w:space="0" w:color="auto"/>
            <w:left w:val="none" w:sz="0" w:space="0" w:color="auto"/>
            <w:bottom w:val="none" w:sz="0" w:space="0" w:color="auto"/>
            <w:right w:val="none" w:sz="0" w:space="0" w:color="auto"/>
          </w:divBdr>
        </w:div>
        <w:div w:id="1715233779">
          <w:marLeft w:val="547"/>
          <w:marRight w:val="0"/>
          <w:marTop w:val="0"/>
          <w:marBottom w:val="0"/>
          <w:divBdr>
            <w:top w:val="none" w:sz="0" w:space="0" w:color="auto"/>
            <w:left w:val="none" w:sz="0" w:space="0" w:color="auto"/>
            <w:bottom w:val="none" w:sz="0" w:space="0" w:color="auto"/>
            <w:right w:val="none" w:sz="0" w:space="0" w:color="auto"/>
          </w:divBdr>
        </w:div>
        <w:div w:id="1803571959">
          <w:marLeft w:val="547"/>
          <w:marRight w:val="0"/>
          <w:marTop w:val="0"/>
          <w:marBottom w:val="0"/>
          <w:divBdr>
            <w:top w:val="none" w:sz="0" w:space="0" w:color="auto"/>
            <w:left w:val="none" w:sz="0" w:space="0" w:color="auto"/>
            <w:bottom w:val="none" w:sz="0" w:space="0" w:color="auto"/>
            <w:right w:val="none" w:sz="0" w:space="0" w:color="auto"/>
          </w:divBdr>
        </w:div>
        <w:div w:id="1838111345">
          <w:marLeft w:val="547"/>
          <w:marRight w:val="0"/>
          <w:marTop w:val="0"/>
          <w:marBottom w:val="0"/>
          <w:divBdr>
            <w:top w:val="none" w:sz="0" w:space="0" w:color="auto"/>
            <w:left w:val="none" w:sz="0" w:space="0" w:color="auto"/>
            <w:bottom w:val="none" w:sz="0" w:space="0" w:color="auto"/>
            <w:right w:val="none" w:sz="0" w:space="0" w:color="auto"/>
          </w:divBdr>
        </w:div>
        <w:div w:id="2132821403">
          <w:marLeft w:val="547"/>
          <w:marRight w:val="0"/>
          <w:marTop w:val="0"/>
          <w:marBottom w:val="0"/>
          <w:divBdr>
            <w:top w:val="none" w:sz="0" w:space="0" w:color="auto"/>
            <w:left w:val="none" w:sz="0" w:space="0" w:color="auto"/>
            <w:bottom w:val="none" w:sz="0" w:space="0" w:color="auto"/>
            <w:right w:val="none" w:sz="0" w:space="0" w:color="auto"/>
          </w:divBdr>
        </w:div>
      </w:divsChild>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308054880">
      <w:bodyDiv w:val="1"/>
      <w:marLeft w:val="0"/>
      <w:marRight w:val="0"/>
      <w:marTop w:val="0"/>
      <w:marBottom w:val="0"/>
      <w:divBdr>
        <w:top w:val="none" w:sz="0" w:space="0" w:color="auto"/>
        <w:left w:val="none" w:sz="0" w:space="0" w:color="auto"/>
        <w:bottom w:val="none" w:sz="0" w:space="0" w:color="auto"/>
        <w:right w:val="none" w:sz="0" w:space="0" w:color="auto"/>
      </w:divBdr>
    </w:div>
    <w:div w:id="1426919709">
      <w:bodyDiv w:val="1"/>
      <w:marLeft w:val="0"/>
      <w:marRight w:val="0"/>
      <w:marTop w:val="0"/>
      <w:marBottom w:val="0"/>
      <w:divBdr>
        <w:top w:val="none" w:sz="0" w:space="0" w:color="auto"/>
        <w:left w:val="none" w:sz="0" w:space="0" w:color="auto"/>
        <w:bottom w:val="none" w:sz="0" w:space="0" w:color="auto"/>
        <w:right w:val="none" w:sz="0" w:space="0" w:color="auto"/>
      </w:divBdr>
      <w:divsChild>
        <w:div w:id="360059053">
          <w:marLeft w:val="274"/>
          <w:marRight w:val="0"/>
          <w:marTop w:val="120"/>
          <w:marBottom w:val="0"/>
          <w:divBdr>
            <w:top w:val="none" w:sz="0" w:space="0" w:color="auto"/>
            <w:left w:val="none" w:sz="0" w:space="0" w:color="auto"/>
            <w:bottom w:val="none" w:sz="0" w:space="0" w:color="auto"/>
            <w:right w:val="none" w:sz="0" w:space="0" w:color="auto"/>
          </w:divBdr>
        </w:div>
      </w:divsChild>
    </w:div>
    <w:div w:id="1429889015">
      <w:bodyDiv w:val="1"/>
      <w:marLeft w:val="0"/>
      <w:marRight w:val="0"/>
      <w:marTop w:val="0"/>
      <w:marBottom w:val="0"/>
      <w:divBdr>
        <w:top w:val="none" w:sz="0" w:space="0" w:color="auto"/>
        <w:left w:val="none" w:sz="0" w:space="0" w:color="auto"/>
        <w:bottom w:val="none" w:sz="0" w:space="0" w:color="auto"/>
        <w:right w:val="none" w:sz="0" w:space="0" w:color="auto"/>
      </w:divBdr>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579169482">
      <w:bodyDiv w:val="1"/>
      <w:marLeft w:val="0"/>
      <w:marRight w:val="0"/>
      <w:marTop w:val="0"/>
      <w:marBottom w:val="0"/>
      <w:divBdr>
        <w:top w:val="none" w:sz="0" w:space="0" w:color="auto"/>
        <w:left w:val="none" w:sz="0" w:space="0" w:color="auto"/>
        <w:bottom w:val="none" w:sz="0" w:space="0" w:color="auto"/>
        <w:right w:val="none" w:sz="0" w:space="0" w:color="auto"/>
      </w:divBdr>
    </w:div>
    <w:div w:id="1597206278">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637565533">
      <w:bodyDiv w:val="1"/>
      <w:marLeft w:val="0"/>
      <w:marRight w:val="0"/>
      <w:marTop w:val="0"/>
      <w:marBottom w:val="0"/>
      <w:divBdr>
        <w:top w:val="none" w:sz="0" w:space="0" w:color="auto"/>
        <w:left w:val="none" w:sz="0" w:space="0" w:color="auto"/>
        <w:bottom w:val="none" w:sz="0" w:space="0" w:color="auto"/>
        <w:right w:val="none" w:sz="0" w:space="0" w:color="auto"/>
      </w:divBdr>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1816530019">
      <w:bodyDiv w:val="1"/>
      <w:marLeft w:val="0"/>
      <w:marRight w:val="0"/>
      <w:marTop w:val="0"/>
      <w:marBottom w:val="0"/>
      <w:divBdr>
        <w:top w:val="none" w:sz="0" w:space="0" w:color="auto"/>
        <w:left w:val="none" w:sz="0" w:space="0" w:color="auto"/>
        <w:bottom w:val="none" w:sz="0" w:space="0" w:color="auto"/>
        <w:right w:val="none" w:sz="0" w:space="0" w:color="auto"/>
      </w:divBdr>
      <w:divsChild>
        <w:div w:id="301540261">
          <w:marLeft w:val="1166"/>
          <w:marRight w:val="0"/>
          <w:marTop w:val="0"/>
          <w:marBottom w:val="0"/>
          <w:divBdr>
            <w:top w:val="none" w:sz="0" w:space="0" w:color="auto"/>
            <w:left w:val="none" w:sz="0" w:space="0" w:color="auto"/>
            <w:bottom w:val="none" w:sz="0" w:space="0" w:color="auto"/>
            <w:right w:val="none" w:sz="0" w:space="0" w:color="auto"/>
          </w:divBdr>
        </w:div>
        <w:div w:id="508443332">
          <w:marLeft w:val="1800"/>
          <w:marRight w:val="0"/>
          <w:marTop w:val="0"/>
          <w:marBottom w:val="0"/>
          <w:divBdr>
            <w:top w:val="none" w:sz="0" w:space="0" w:color="auto"/>
            <w:left w:val="none" w:sz="0" w:space="0" w:color="auto"/>
            <w:bottom w:val="none" w:sz="0" w:space="0" w:color="auto"/>
            <w:right w:val="none" w:sz="0" w:space="0" w:color="auto"/>
          </w:divBdr>
        </w:div>
        <w:div w:id="595939468">
          <w:marLeft w:val="547"/>
          <w:marRight w:val="0"/>
          <w:marTop w:val="0"/>
          <w:marBottom w:val="0"/>
          <w:divBdr>
            <w:top w:val="none" w:sz="0" w:space="0" w:color="auto"/>
            <w:left w:val="none" w:sz="0" w:space="0" w:color="auto"/>
            <w:bottom w:val="none" w:sz="0" w:space="0" w:color="auto"/>
            <w:right w:val="none" w:sz="0" w:space="0" w:color="auto"/>
          </w:divBdr>
        </w:div>
        <w:div w:id="714426577">
          <w:marLeft w:val="547"/>
          <w:marRight w:val="0"/>
          <w:marTop w:val="0"/>
          <w:marBottom w:val="0"/>
          <w:divBdr>
            <w:top w:val="none" w:sz="0" w:space="0" w:color="auto"/>
            <w:left w:val="none" w:sz="0" w:space="0" w:color="auto"/>
            <w:bottom w:val="none" w:sz="0" w:space="0" w:color="auto"/>
            <w:right w:val="none" w:sz="0" w:space="0" w:color="auto"/>
          </w:divBdr>
        </w:div>
        <w:div w:id="771702869">
          <w:marLeft w:val="1800"/>
          <w:marRight w:val="0"/>
          <w:marTop w:val="0"/>
          <w:marBottom w:val="0"/>
          <w:divBdr>
            <w:top w:val="none" w:sz="0" w:space="0" w:color="auto"/>
            <w:left w:val="none" w:sz="0" w:space="0" w:color="auto"/>
            <w:bottom w:val="none" w:sz="0" w:space="0" w:color="auto"/>
            <w:right w:val="none" w:sz="0" w:space="0" w:color="auto"/>
          </w:divBdr>
        </w:div>
        <w:div w:id="877013485">
          <w:marLeft w:val="547"/>
          <w:marRight w:val="0"/>
          <w:marTop w:val="0"/>
          <w:marBottom w:val="0"/>
          <w:divBdr>
            <w:top w:val="none" w:sz="0" w:space="0" w:color="auto"/>
            <w:left w:val="none" w:sz="0" w:space="0" w:color="auto"/>
            <w:bottom w:val="none" w:sz="0" w:space="0" w:color="auto"/>
            <w:right w:val="none" w:sz="0" w:space="0" w:color="auto"/>
          </w:divBdr>
        </w:div>
        <w:div w:id="970868272">
          <w:marLeft w:val="547"/>
          <w:marRight w:val="0"/>
          <w:marTop w:val="0"/>
          <w:marBottom w:val="0"/>
          <w:divBdr>
            <w:top w:val="none" w:sz="0" w:space="0" w:color="auto"/>
            <w:left w:val="none" w:sz="0" w:space="0" w:color="auto"/>
            <w:bottom w:val="none" w:sz="0" w:space="0" w:color="auto"/>
            <w:right w:val="none" w:sz="0" w:space="0" w:color="auto"/>
          </w:divBdr>
        </w:div>
        <w:div w:id="978072791">
          <w:marLeft w:val="547"/>
          <w:marRight w:val="0"/>
          <w:marTop w:val="0"/>
          <w:marBottom w:val="0"/>
          <w:divBdr>
            <w:top w:val="none" w:sz="0" w:space="0" w:color="auto"/>
            <w:left w:val="none" w:sz="0" w:space="0" w:color="auto"/>
            <w:bottom w:val="none" w:sz="0" w:space="0" w:color="auto"/>
            <w:right w:val="none" w:sz="0" w:space="0" w:color="auto"/>
          </w:divBdr>
        </w:div>
        <w:div w:id="1118141556">
          <w:marLeft w:val="1800"/>
          <w:marRight w:val="0"/>
          <w:marTop w:val="0"/>
          <w:marBottom w:val="0"/>
          <w:divBdr>
            <w:top w:val="none" w:sz="0" w:space="0" w:color="auto"/>
            <w:left w:val="none" w:sz="0" w:space="0" w:color="auto"/>
            <w:bottom w:val="none" w:sz="0" w:space="0" w:color="auto"/>
            <w:right w:val="none" w:sz="0" w:space="0" w:color="auto"/>
          </w:divBdr>
        </w:div>
        <w:div w:id="1658536412">
          <w:marLeft w:val="1800"/>
          <w:marRight w:val="0"/>
          <w:marTop w:val="0"/>
          <w:marBottom w:val="0"/>
          <w:divBdr>
            <w:top w:val="none" w:sz="0" w:space="0" w:color="auto"/>
            <w:left w:val="none" w:sz="0" w:space="0" w:color="auto"/>
            <w:bottom w:val="none" w:sz="0" w:space="0" w:color="auto"/>
            <w:right w:val="none" w:sz="0" w:space="0" w:color="auto"/>
          </w:divBdr>
        </w:div>
        <w:div w:id="1829206110">
          <w:marLeft w:val="1800"/>
          <w:marRight w:val="0"/>
          <w:marTop w:val="0"/>
          <w:marBottom w:val="0"/>
          <w:divBdr>
            <w:top w:val="none" w:sz="0" w:space="0" w:color="auto"/>
            <w:left w:val="none" w:sz="0" w:space="0" w:color="auto"/>
            <w:bottom w:val="none" w:sz="0" w:space="0" w:color="auto"/>
            <w:right w:val="none" w:sz="0" w:space="0" w:color="auto"/>
          </w:divBdr>
        </w:div>
        <w:div w:id="1923752892">
          <w:marLeft w:val="1166"/>
          <w:marRight w:val="0"/>
          <w:marTop w:val="0"/>
          <w:marBottom w:val="0"/>
          <w:divBdr>
            <w:top w:val="none" w:sz="0" w:space="0" w:color="auto"/>
            <w:left w:val="none" w:sz="0" w:space="0" w:color="auto"/>
            <w:bottom w:val="none" w:sz="0" w:space="0" w:color="auto"/>
            <w:right w:val="none" w:sz="0" w:space="0" w:color="auto"/>
          </w:divBdr>
        </w:div>
      </w:divsChild>
    </w:div>
    <w:div w:id="1818643680">
      <w:bodyDiv w:val="1"/>
      <w:marLeft w:val="0"/>
      <w:marRight w:val="0"/>
      <w:marTop w:val="0"/>
      <w:marBottom w:val="0"/>
      <w:divBdr>
        <w:top w:val="none" w:sz="0" w:space="0" w:color="auto"/>
        <w:left w:val="none" w:sz="0" w:space="0" w:color="auto"/>
        <w:bottom w:val="none" w:sz="0" w:space="0" w:color="auto"/>
        <w:right w:val="none" w:sz="0" w:space="0" w:color="auto"/>
      </w:divBdr>
      <w:divsChild>
        <w:div w:id="2066446467">
          <w:marLeft w:val="274"/>
          <w:marRight w:val="0"/>
          <w:marTop w:val="240"/>
          <w:marBottom w:val="0"/>
          <w:divBdr>
            <w:top w:val="none" w:sz="0" w:space="0" w:color="auto"/>
            <w:left w:val="none" w:sz="0" w:space="0" w:color="auto"/>
            <w:bottom w:val="none" w:sz="0" w:space="0" w:color="auto"/>
            <w:right w:val="none" w:sz="0" w:space="0" w:color="auto"/>
          </w:divBdr>
        </w:div>
      </w:divsChild>
    </w:div>
    <w:div w:id="1891532242">
      <w:bodyDiv w:val="1"/>
      <w:marLeft w:val="0"/>
      <w:marRight w:val="0"/>
      <w:marTop w:val="0"/>
      <w:marBottom w:val="0"/>
      <w:divBdr>
        <w:top w:val="none" w:sz="0" w:space="0" w:color="auto"/>
        <w:left w:val="none" w:sz="0" w:space="0" w:color="auto"/>
        <w:bottom w:val="none" w:sz="0" w:space="0" w:color="auto"/>
        <w:right w:val="none" w:sz="0" w:space="0" w:color="auto"/>
      </w:divBdr>
      <w:divsChild>
        <w:div w:id="152961100">
          <w:marLeft w:val="547"/>
          <w:marRight w:val="0"/>
          <w:marTop w:val="0"/>
          <w:marBottom w:val="0"/>
          <w:divBdr>
            <w:top w:val="none" w:sz="0" w:space="0" w:color="auto"/>
            <w:left w:val="none" w:sz="0" w:space="0" w:color="auto"/>
            <w:bottom w:val="none" w:sz="0" w:space="0" w:color="auto"/>
            <w:right w:val="none" w:sz="0" w:space="0" w:color="auto"/>
          </w:divBdr>
        </w:div>
        <w:div w:id="470296428">
          <w:marLeft w:val="547"/>
          <w:marRight w:val="0"/>
          <w:marTop w:val="0"/>
          <w:marBottom w:val="120"/>
          <w:divBdr>
            <w:top w:val="none" w:sz="0" w:space="0" w:color="auto"/>
            <w:left w:val="none" w:sz="0" w:space="0" w:color="auto"/>
            <w:bottom w:val="none" w:sz="0" w:space="0" w:color="auto"/>
            <w:right w:val="none" w:sz="0" w:space="0" w:color="auto"/>
          </w:divBdr>
        </w:div>
        <w:div w:id="486938648">
          <w:marLeft w:val="547"/>
          <w:marRight w:val="0"/>
          <w:marTop w:val="0"/>
          <w:marBottom w:val="0"/>
          <w:divBdr>
            <w:top w:val="none" w:sz="0" w:space="0" w:color="auto"/>
            <w:left w:val="none" w:sz="0" w:space="0" w:color="auto"/>
            <w:bottom w:val="none" w:sz="0" w:space="0" w:color="auto"/>
            <w:right w:val="none" w:sz="0" w:space="0" w:color="auto"/>
          </w:divBdr>
        </w:div>
        <w:div w:id="516431583">
          <w:marLeft w:val="547"/>
          <w:marRight w:val="0"/>
          <w:marTop w:val="0"/>
          <w:marBottom w:val="0"/>
          <w:divBdr>
            <w:top w:val="none" w:sz="0" w:space="0" w:color="auto"/>
            <w:left w:val="none" w:sz="0" w:space="0" w:color="auto"/>
            <w:bottom w:val="none" w:sz="0" w:space="0" w:color="auto"/>
            <w:right w:val="none" w:sz="0" w:space="0" w:color="auto"/>
          </w:divBdr>
        </w:div>
        <w:div w:id="576355620">
          <w:marLeft w:val="547"/>
          <w:marRight w:val="0"/>
          <w:marTop w:val="0"/>
          <w:marBottom w:val="0"/>
          <w:divBdr>
            <w:top w:val="none" w:sz="0" w:space="0" w:color="auto"/>
            <w:left w:val="none" w:sz="0" w:space="0" w:color="auto"/>
            <w:bottom w:val="none" w:sz="0" w:space="0" w:color="auto"/>
            <w:right w:val="none" w:sz="0" w:space="0" w:color="auto"/>
          </w:divBdr>
        </w:div>
        <w:div w:id="966862252">
          <w:marLeft w:val="547"/>
          <w:marRight w:val="0"/>
          <w:marTop w:val="0"/>
          <w:marBottom w:val="0"/>
          <w:divBdr>
            <w:top w:val="none" w:sz="0" w:space="0" w:color="auto"/>
            <w:left w:val="none" w:sz="0" w:space="0" w:color="auto"/>
            <w:bottom w:val="none" w:sz="0" w:space="0" w:color="auto"/>
            <w:right w:val="none" w:sz="0" w:space="0" w:color="auto"/>
          </w:divBdr>
        </w:div>
        <w:div w:id="983237292">
          <w:marLeft w:val="547"/>
          <w:marRight w:val="0"/>
          <w:marTop w:val="0"/>
          <w:marBottom w:val="0"/>
          <w:divBdr>
            <w:top w:val="none" w:sz="0" w:space="0" w:color="auto"/>
            <w:left w:val="none" w:sz="0" w:space="0" w:color="auto"/>
            <w:bottom w:val="none" w:sz="0" w:space="0" w:color="auto"/>
            <w:right w:val="none" w:sz="0" w:space="0" w:color="auto"/>
          </w:divBdr>
        </w:div>
        <w:div w:id="1844201506">
          <w:marLeft w:val="547"/>
          <w:marRight w:val="0"/>
          <w:marTop w:val="0"/>
          <w:marBottom w:val="0"/>
          <w:divBdr>
            <w:top w:val="none" w:sz="0" w:space="0" w:color="auto"/>
            <w:left w:val="none" w:sz="0" w:space="0" w:color="auto"/>
            <w:bottom w:val="none" w:sz="0" w:space="0" w:color="auto"/>
            <w:right w:val="none" w:sz="0" w:space="0" w:color="auto"/>
          </w:divBdr>
        </w:div>
        <w:div w:id="2100563960">
          <w:marLeft w:val="1166"/>
          <w:marRight w:val="0"/>
          <w:marTop w:val="0"/>
          <w:marBottom w:val="0"/>
          <w:divBdr>
            <w:top w:val="none" w:sz="0" w:space="0" w:color="auto"/>
            <w:left w:val="none" w:sz="0" w:space="0" w:color="auto"/>
            <w:bottom w:val="none" w:sz="0" w:space="0" w:color="auto"/>
            <w:right w:val="none" w:sz="0" w:space="0" w:color="auto"/>
          </w:divBdr>
        </w:div>
      </w:divsChild>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28623564">
      <w:bodyDiv w:val="1"/>
      <w:marLeft w:val="0"/>
      <w:marRight w:val="0"/>
      <w:marTop w:val="0"/>
      <w:marBottom w:val="0"/>
      <w:divBdr>
        <w:top w:val="none" w:sz="0" w:space="0" w:color="auto"/>
        <w:left w:val="none" w:sz="0" w:space="0" w:color="auto"/>
        <w:bottom w:val="none" w:sz="0" w:space="0" w:color="auto"/>
        <w:right w:val="none" w:sz="0" w:space="0" w:color="auto"/>
      </w:divBdr>
    </w:div>
    <w:div w:id="2141923772">
      <w:bodyDiv w:val="1"/>
      <w:marLeft w:val="0"/>
      <w:marRight w:val="0"/>
      <w:marTop w:val="0"/>
      <w:marBottom w:val="0"/>
      <w:divBdr>
        <w:top w:val="none" w:sz="0" w:space="0" w:color="auto"/>
        <w:left w:val="none" w:sz="0" w:space="0" w:color="auto"/>
        <w:bottom w:val="none" w:sz="0" w:space="0" w:color="auto"/>
        <w:right w:val="none" w:sz="0" w:space="0" w:color="auto"/>
      </w:divBdr>
      <w:divsChild>
        <w:div w:id="1454786074">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HR33RHYHUWRF-507899316-28115</_dlc_DocId>
    <_dlc_DocIdUrl xmlns="ca125759-a0e7-4469-93e0-e34bba23bda5">
      <Url>https://qualcomm.sharepoint.com/teams/pentari/_layouts/15/DocIdRedir.aspx?ID=HR33RHYHUWRF-507899316-28115</Url>
      <Description>HR33RHYHUWRF-507899316-28115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787D09-A5F6-4AE4-9645-B4766768EC62}">
  <ds:schemaRefs>
    <ds:schemaRef ds:uri="http://schemas.openxmlformats.org/officeDocument/2006/bibliography"/>
  </ds:schemaRefs>
</ds:datastoreItem>
</file>

<file path=customXml/itemProps2.xml><?xml version="1.0" encoding="utf-8"?>
<ds:datastoreItem xmlns:ds="http://schemas.openxmlformats.org/officeDocument/2006/customXml" ds:itemID="{9AF3BB2B-26F1-4C73-87B8-EA4D1A720F72}">
  <ds:schemaRefs>
    <ds:schemaRef ds:uri="http://schemas.microsoft.com/office/2006/documentManagement/types"/>
    <ds:schemaRef ds:uri="943a219e-757a-436b-9054-f071e3c84dcc"/>
    <ds:schemaRef ds:uri="http://purl.org/dc/dcmitype/"/>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 ds:uri="ca125759-a0e7-4469-93e0-e34bba23bda5"/>
    <ds:schemaRef ds:uri="http://purl.org/dc/terms/"/>
  </ds:schemaRefs>
</ds:datastoreItem>
</file>

<file path=customXml/itemProps3.xml><?xml version="1.0" encoding="utf-8"?>
<ds:datastoreItem xmlns:ds="http://schemas.openxmlformats.org/officeDocument/2006/customXml" ds:itemID="{FD36ED3B-EC7F-41DA-A746-CD3949A45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DAD542-9EE0-491F-8BAB-6ACD41864D94}">
  <ds:schemaRefs>
    <ds:schemaRef ds:uri="http://schemas.microsoft.com/sharepoint/v3/contenttype/forms"/>
  </ds:schemaRefs>
</ds:datastoreItem>
</file>

<file path=customXml/itemProps5.xml><?xml version="1.0" encoding="utf-8"?>
<ds:datastoreItem xmlns:ds="http://schemas.openxmlformats.org/officeDocument/2006/customXml" ds:itemID="{493EE3F6-362B-479B-9337-31B9696A3909}">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4662</Words>
  <Characters>26574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Ahmed Abotabl</cp:lastModifiedBy>
  <cp:revision>2</cp:revision>
  <dcterms:created xsi:type="dcterms:W3CDTF">2024-08-09T19:00:00Z</dcterms:created>
  <dcterms:modified xsi:type="dcterms:W3CDTF">2024-08-09T19:00:00Z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bad5e667-93e5-44bf-9295-6d0dcaa3558c</vt:lpwstr>
  </property>
  <property fmtid="{D5CDD505-2E9C-101B-9397-08002B2CF9AE}" pid="4" name="MediaServiceImageTags">
    <vt:lpwstr/>
  </property>
</Properties>
</file>